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李海胜老师事迹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李海胜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男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，中共党员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我校信息工程学院（软件学院）计算机应用技术研究所教师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李海胜同志自参加工作以来，在教师的岗位上严于律己、爱岗敬业，全面完成各项工作任务。李海胜同志先进事迹如下：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自觉用新思想指引工作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用新时代中国特色社会主义思想武装头脑，将党的最新理论成果落实到实际工作中去。充分发挥主观能动性，积极参与思想政治教育课题研究工作、2018特色校园文化建设工作。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恪尽职守，积极做好教育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教学工作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数年来，均超课时完成教学任务，教学效果评价良好。为进一步扩展学生视野，参与举办VR开发大赛、VR体验周等活动，让更多学生了解专业发展最新进展，提升专业素质。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2017、2018指导技能大赛，克服专业基础薄弱等困难，圆满完成比赛任务。大赛准备过程中，悉心辅导学生，与参赛选手一起努力，激发学生竞赛积极性。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积极参与优质校《铁路虚拟仿真应用中心》项目建设，采用虚拟现实技术（VR）开发了捣固车模拟驾驶、作业、连挂虚拟仿真系统。中心建设提升了教师专业技术水平，进一步促进了信息工程学院（软件学院）数字媒体应用技术</w:t>
      </w: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专业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的发展。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坚持不懈，投身科研，做好社会服务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积极参与省级课题《高等职业院校计算机类专业人才培养模式的研究与实践》的研究工作，基于大一认知实习、大二跟岗实习、大三自主培训的教学实践，进行理论研究、实践创新，探索人才培养新模式。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积极申报教科研课题，2018年新申报省级，厅级课题各1项。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积极参与河南省高职院校教师素质提高计划2018国家级骨干教师培训。依托培训，促进VR技术与教育教学的有机融合，提高我省相关专业教师专业技术水平，促进省内高职院校相关专业发展，提升我校在VR领域知名度，取得了明显的社会效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充分发挥专业优势，为社会单位提供技术服务。先后参与《捣固车模拟驾驶》系列横向课题，攻克了VR技术在模拟驾驶、作业、连挂方面应用的技术难题。该技术在国内具有一定的先进性，具有较大的推广价值，且已产生明显的经济效益与社会效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与时俱进，服务智慧校园建设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Theme="minorEastAsia" w:hAnsiTheme="minorEastAsia" w:eastAsiaTheme="minorEastAsia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积极参与我校智慧校园顶层设计工作。参与制定我校智慧校园规划方案、教师信息化教学能力标准、测评办法、培训方案等，为智慧校园建设贡献自己的一份力量。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F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