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褚云鹤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老师事迹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褚云鹤，女，中共党员</w:t>
      </w:r>
      <w:r>
        <w:rPr>
          <w:rFonts w:hint="eastAsia" w:ascii="仿宋_GB2312" w:hAnsi="仿宋_GB2312" w:cs="仿宋_GB2312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现任</w:t>
      </w:r>
      <w:r>
        <w:rPr>
          <w:rFonts w:hint="eastAsia" w:ascii="仿宋_GB2312" w:hAnsi="仿宋_GB2312" w:cs="仿宋_GB2312"/>
          <w:b w:val="0"/>
          <w:bCs w:val="0"/>
          <w:sz w:val="24"/>
          <w:szCs w:val="24"/>
          <w:lang w:eastAsia="zh-CN"/>
        </w:rPr>
        <w:t>我校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团委办公室主任</w:t>
      </w:r>
      <w:r>
        <w:rPr>
          <w:rFonts w:hint="eastAsia" w:ascii="仿宋_GB2312" w:hAnsi="仿宋_GB2312" w:cs="仿宋_GB2312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褚云鹤同志忠于党的教育事业，热爱共青团工作。时刻以一个新时期人民教师的标准要求自己，勤奋工作，锐意进取，在平凡的岗位上做出了自己的贡献。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一、勤于学习，不断提高自身素质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褚云鹤同志在工作中始终坚定理想信念，坚持正确的政治方向，高举中国特色社会主义伟大旗帜，以邓小平理论、“三个代表”重要思想、科学发展观、习近平新时代中国特色社会主义思想为指导，深入学习贯彻十九大精神，团十八大精神，不断提高个人政治素质与修养。在工作中能从学校全局出发，保质保量完成自己的本职工作，得到领导和同事们的好评，多次评为校级优秀共产党员，优秀教育工作者，三八红旗手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二、求真务实，默默奉献，创造性做好共青团工作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 xml:space="preserve">褚云鹤同志有很强的责任意识，正确认识作为共青团干部应尽的历史责任和社会责任。在工作上严谨细致、结合不同学生的实际情况有针对性地开展各项团的工作，因为学生活动大多在休息日，褚云鹤同志牺牲休息日来学校带领学生积极完成各项活动。组织我校学生积极报名参加春运志愿者、青年学生开展公益服务：“爱心大巴”为贫困中小学生送温暖、青年志愿者协会重阳节走进敬老院探望孤寡老人等活动，组织号召青年学生志愿无偿献血，联合思政部举办的“让信仰点亮人生”纪念建党97周年文艺汇演，组织我校两期团校的开办，配合组织部完成第20期党校的开办。负责我校团委的新媒体，通过微信公众号，QQ空间，微博等网络渠道加强对团员青年思想引领。今年3月，在全省高校共青团新媒体公众号数据统计平台中，“郑州铁院团委”微信公共号排名全省第3位；4月，“郑州铁院团委”官方微博在全国高校团委大数据平台排名中，位列全国第10位。2018年，获得河南省教育系统新媒体工作先进个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cs="仿宋_GB2312"/>
          <w:b w:val="0"/>
          <w:bCs w:val="0"/>
          <w:sz w:val="24"/>
          <w:szCs w:val="24"/>
          <w:lang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教师育人、为人师表、严谨治学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身为一名大学教师，她始终一直坚持在教学一线授课，先后担任了《思想道德修养与法律基础》、《形势与政策》等课程的教学工作，在教学过程中，教学态度认真，教学效果良好，根据学生特点因材施教，坚持以学生为主体的教学理念，培养学生“自主学习”的学习方法。坚持做到言传身教，热情为学生服务，与学生建立了良好的师生关系，获得年度教学质量评价优秀。同时，还坚持终身学习，更新知识结构，勇于探索创新，积极参与科学研究，努力提高科研能力。2018年，该同志主持课题两项，参与课题研究七项，同时完成了三本教材的编写，独立发表论文五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 xml:space="preserve"> 身为一名普普通通的人民教师，她从来不把自己的工作性质定义为普通，褚云鹤同志为她所热爱的事业，兢兢业业、勤勤恳恳、无私奉献。她在学生的成长中发展，学生也在她的发展中成长！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894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2019-03-08T01:09:20Z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