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4462" w:rsidRDefault="00295797">
      <w:pPr>
        <w:adjustRightInd w:val="0"/>
        <w:snapToGrid w:val="0"/>
        <w:spacing w:line="560" w:lineRule="exact"/>
        <w:jc w:val="center"/>
        <w:rPr>
          <w:rFonts w:ascii="黑体" w:eastAsia="黑体" w:hAnsi="黑体" w:cs="仿宋_GB2312"/>
          <w:b/>
          <w:sz w:val="36"/>
          <w:szCs w:val="44"/>
        </w:rPr>
      </w:pPr>
      <w:r>
        <w:rPr>
          <w:rFonts w:ascii="黑体" w:eastAsia="黑体" w:hAnsi="黑体" w:cs="仿宋_GB2312"/>
          <w:b/>
          <w:sz w:val="36"/>
          <w:szCs w:val="44"/>
        </w:rPr>
        <w:t>201</w:t>
      </w:r>
      <w:r>
        <w:rPr>
          <w:rFonts w:ascii="黑体" w:eastAsia="黑体" w:hAnsi="黑体" w:cs="仿宋_GB2312" w:hint="eastAsia"/>
          <w:b/>
          <w:sz w:val="36"/>
          <w:szCs w:val="44"/>
        </w:rPr>
        <w:t>9年全国职业院校技能大赛高职组河南</w:t>
      </w:r>
      <w:r w:rsidR="00CA7B67">
        <w:rPr>
          <w:rFonts w:ascii="黑体" w:eastAsia="黑体" w:hAnsi="黑体" w:cs="仿宋_GB2312" w:hint="eastAsia"/>
          <w:b/>
          <w:sz w:val="36"/>
          <w:szCs w:val="44"/>
        </w:rPr>
        <w:t>选拔赛</w:t>
      </w:r>
    </w:p>
    <w:p w:rsidR="009D4462" w:rsidRDefault="00295797">
      <w:pPr>
        <w:adjustRightInd w:val="0"/>
        <w:snapToGrid w:val="0"/>
        <w:spacing w:line="560" w:lineRule="exact"/>
        <w:jc w:val="center"/>
        <w:rPr>
          <w:rFonts w:ascii="黑体" w:eastAsia="黑体" w:hAnsi="黑体" w:cs="仿宋_GB2312"/>
          <w:b/>
          <w:sz w:val="36"/>
          <w:szCs w:val="44"/>
        </w:rPr>
      </w:pPr>
      <w:r>
        <w:rPr>
          <w:rFonts w:ascii="黑体" w:eastAsia="黑体" w:hAnsi="黑体" w:cs="仿宋_GB2312" w:hint="eastAsia"/>
          <w:b/>
          <w:sz w:val="36"/>
          <w:szCs w:val="44"/>
        </w:rPr>
        <w:t>“集成电路开发及应用”赛项规程</w:t>
      </w:r>
    </w:p>
    <w:p w:rsidR="009D4462" w:rsidRDefault="00295797">
      <w:pPr>
        <w:pStyle w:val="3"/>
        <w:keepNext w:val="0"/>
        <w:keepLines w:val="0"/>
        <w:adjustRightInd w:val="0"/>
        <w:snapToGrid w:val="0"/>
        <w:spacing w:before="0" w:after="0" w:line="560" w:lineRule="exact"/>
        <w:jc w:val="left"/>
        <w:rPr>
          <w:rStyle w:val="af3"/>
        </w:rPr>
      </w:pPr>
      <w:r>
        <w:rPr>
          <w:rStyle w:val="af3"/>
          <w:rFonts w:hint="eastAsia"/>
        </w:rPr>
        <w:t>一、赛项名称</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赛项名称：集成电路开发及应用</w:t>
      </w:r>
    </w:p>
    <w:p w:rsidR="005A6B70" w:rsidRDefault="005A6B70">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英文名称：</w:t>
      </w:r>
      <w:r w:rsidRPr="005A6B70">
        <w:rPr>
          <w:rFonts w:ascii="Times New Roman" w:hAnsi="Times New Roman"/>
          <w:color w:val="333333"/>
          <w:sz w:val="27"/>
          <w:szCs w:val="27"/>
          <w:shd w:val="clear" w:color="auto" w:fill="FFFFFF"/>
        </w:rPr>
        <w:t>Development and Application of Integrated Circuits</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赛项组别：高职组</w:t>
      </w:r>
    </w:p>
    <w:p w:rsidR="005A6B70" w:rsidRPr="005A6B70" w:rsidRDefault="005A6B70">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赛项归属产业：电子信息</w:t>
      </w:r>
    </w:p>
    <w:p w:rsidR="009D4462" w:rsidRDefault="00295797">
      <w:pPr>
        <w:pStyle w:val="3"/>
        <w:keepNext w:val="0"/>
        <w:keepLines w:val="0"/>
        <w:adjustRightInd w:val="0"/>
        <w:snapToGrid w:val="0"/>
        <w:spacing w:before="0" w:after="0" w:line="560" w:lineRule="exact"/>
        <w:jc w:val="left"/>
        <w:rPr>
          <w:rStyle w:val="af3"/>
        </w:rPr>
      </w:pPr>
      <w:r>
        <w:rPr>
          <w:rStyle w:val="af3"/>
          <w:rFonts w:hint="eastAsia"/>
        </w:rPr>
        <w:t>二、竞赛目的</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赛项紧随集成电路技术领域的最新发展趋势，重点考核学生电子电路设计、集成电路芯片测试、芯片分选、程序设计、电路装调等综合技能，贴合应用电子技术、微电子技术、电子信息工程技术等电子信息类专业</w:t>
      </w:r>
      <w:proofErr w:type="gramStart"/>
      <w:r>
        <w:rPr>
          <w:rFonts w:ascii="仿宋_GB2312" w:eastAsia="仿宋_GB2312" w:hAnsi="仿宋" w:cs="宋体" w:hint="eastAsia"/>
          <w:bCs/>
          <w:kern w:val="0"/>
          <w:sz w:val="28"/>
          <w:szCs w:val="28"/>
        </w:rPr>
        <w:t>群核心</w:t>
      </w:r>
      <w:proofErr w:type="gramEnd"/>
      <w:r>
        <w:rPr>
          <w:rFonts w:ascii="仿宋_GB2312" w:eastAsia="仿宋_GB2312" w:hAnsi="仿宋" w:cs="宋体" w:hint="eastAsia"/>
          <w:bCs/>
          <w:kern w:val="0"/>
          <w:sz w:val="28"/>
          <w:szCs w:val="28"/>
        </w:rPr>
        <w:t>技能要求。</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通过赛项，旨在提升技能大赛与产业发展相同步的水平，充分发挥技能大赛的引领及导向作用，进一步强化技能大赛连接、传递产业需求和院校教学的桥梁功能，满足电子信息行业对集成电路人才的快速增长需求，促进社会对集成电路技术相关职业岗位的了解，通过赛项引领教学实践、促进产教融合。</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赛项内容设计紧扣集成电路职业岗位典型工作任务，在强化集成电路及其相关专业核心技能与核心知识点的同时，提升学生自主创新能力、动手能力、协作能力和职业素养；提高学生的就业质量和就业水平。通过赛项，不仅提升了参赛学生的综合能力，而且还能培养一批熟练掌握集成电路开发及应用的相关专业老师，使其成为高职院校电子信息类相关专业建设及人才培养的骨干力量。</w:t>
      </w:r>
    </w:p>
    <w:p w:rsidR="009D4462" w:rsidRDefault="00295797">
      <w:pPr>
        <w:pStyle w:val="3"/>
        <w:keepNext w:val="0"/>
        <w:keepLines w:val="0"/>
        <w:adjustRightInd w:val="0"/>
        <w:snapToGrid w:val="0"/>
        <w:spacing w:before="0" w:after="0" w:line="560" w:lineRule="exact"/>
        <w:jc w:val="left"/>
        <w:rPr>
          <w:rStyle w:val="af3"/>
        </w:rPr>
      </w:pPr>
      <w:r>
        <w:rPr>
          <w:rStyle w:val="af3"/>
          <w:rFonts w:hint="eastAsia"/>
        </w:rPr>
        <w:t>三、竞赛内容</w:t>
      </w:r>
    </w:p>
    <w:p w:rsidR="009D4462" w:rsidRDefault="00295797">
      <w:pPr>
        <w:snapToGrid w:val="0"/>
        <w:spacing w:line="560" w:lineRule="atLeast"/>
        <w:ind w:firstLineChars="200" w:firstLine="560"/>
        <w:jc w:val="left"/>
        <w:rPr>
          <w:rFonts w:ascii="仿宋_GB2312" w:eastAsia="仿宋_GB2312" w:hAnsi="仿宋" w:cs="宋体"/>
          <w:bCs/>
          <w:kern w:val="0"/>
          <w:sz w:val="28"/>
          <w:szCs w:val="28"/>
        </w:rPr>
      </w:pPr>
      <w:r>
        <w:rPr>
          <w:rFonts w:ascii="仿宋_GB2312" w:eastAsia="仿宋_GB2312" w:hAnsi="仿宋" w:cs="宋体" w:hint="eastAsia"/>
          <w:bCs/>
          <w:kern w:val="0"/>
          <w:sz w:val="28"/>
          <w:szCs w:val="28"/>
        </w:rPr>
        <w:lastRenderedPageBreak/>
        <w:t>本赛项主要考察高职电子信息大类专业学生电子电路设计、集成电路芯片测试、芯片分选、程序设计、电路装调等综合技能。</w:t>
      </w:r>
    </w:p>
    <w:p w:rsidR="009D4462" w:rsidRDefault="00295797">
      <w:pPr>
        <w:snapToGrid w:val="0"/>
        <w:spacing w:line="560" w:lineRule="atLeast"/>
        <w:ind w:firstLineChars="200" w:firstLine="560"/>
        <w:jc w:val="left"/>
        <w:rPr>
          <w:rFonts w:ascii="仿宋_GB2312" w:eastAsia="仿宋_GB2312" w:hAnsi="仿宋" w:cs="宋体"/>
          <w:bCs/>
          <w:kern w:val="0"/>
          <w:sz w:val="28"/>
          <w:szCs w:val="28"/>
        </w:rPr>
      </w:pPr>
      <w:r>
        <w:rPr>
          <w:rFonts w:ascii="仿宋_GB2312" w:eastAsia="仿宋_GB2312" w:hAnsi="仿宋" w:cs="宋体" w:hint="eastAsia"/>
          <w:bCs/>
          <w:kern w:val="0"/>
          <w:sz w:val="28"/>
          <w:szCs w:val="28"/>
        </w:rPr>
        <w:t>赛项要求参赛选手在规定时间内进行测试方案设计、测试工装制作及调试、使用集成电路综合检测平台对</w:t>
      </w:r>
      <w:r w:rsidR="000B2E18">
        <w:rPr>
          <w:rFonts w:ascii="仿宋_GB2312" w:eastAsia="仿宋_GB2312" w:hAnsi="仿宋" w:cs="宋体" w:hint="eastAsia"/>
          <w:bCs/>
          <w:kern w:val="0"/>
          <w:sz w:val="28"/>
          <w:szCs w:val="28"/>
        </w:rPr>
        <w:t>赛项</w:t>
      </w:r>
      <w:r>
        <w:rPr>
          <w:rFonts w:ascii="仿宋_GB2312" w:eastAsia="仿宋_GB2312" w:hAnsi="仿宋" w:cs="宋体" w:hint="eastAsia"/>
          <w:bCs/>
          <w:kern w:val="0"/>
          <w:sz w:val="28"/>
          <w:szCs w:val="28"/>
        </w:rPr>
        <w:t>提供的芯片及测试要求进行上位机程序编写、芯片测试、芯片分选编程及调试，完成芯片测试后将芯片装入提供的功能电路中，再进行程序测试及功能验证。从而完成赛题要求的各项规定任务。</w:t>
      </w:r>
    </w:p>
    <w:p w:rsidR="009D4462" w:rsidRDefault="00295797">
      <w:pPr>
        <w:pStyle w:val="3"/>
        <w:keepNext w:val="0"/>
        <w:keepLines w:val="0"/>
        <w:adjustRightInd w:val="0"/>
        <w:snapToGrid w:val="0"/>
        <w:spacing w:before="0" w:after="0" w:line="560" w:lineRule="exact"/>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四、竞赛方式</w:t>
      </w:r>
    </w:p>
    <w:p w:rsidR="009D4462" w:rsidRDefault="00295797" w:rsidP="00A47F29">
      <w:pPr>
        <w:snapToGrid w:val="0"/>
        <w:spacing w:line="560" w:lineRule="atLeast"/>
        <w:ind w:firstLineChars="200" w:firstLine="560"/>
        <w:jc w:val="left"/>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A47F29">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竞赛模式：封闭式竞赛。</w:t>
      </w:r>
    </w:p>
    <w:p w:rsidR="007F1EB0" w:rsidRPr="007F1EB0" w:rsidRDefault="00295797" w:rsidP="00A47F29">
      <w:pPr>
        <w:spacing w:line="560" w:lineRule="exact"/>
        <w:ind w:firstLineChars="200" w:firstLine="560"/>
        <w:rPr>
          <w:rFonts w:ascii="仿宋_GB2312" w:eastAsia="仿宋_GB2312" w:hAnsi="仿宋" w:cs="宋体"/>
          <w:bCs/>
          <w:kern w:val="0"/>
          <w:sz w:val="28"/>
          <w:szCs w:val="28"/>
        </w:rPr>
      </w:pPr>
      <w:r w:rsidRPr="007F1EB0">
        <w:rPr>
          <w:rFonts w:ascii="仿宋_GB2312" w:eastAsia="仿宋_GB2312" w:hAnsi="仿宋" w:cs="宋体" w:hint="eastAsia"/>
          <w:bCs/>
          <w:kern w:val="0"/>
          <w:sz w:val="28"/>
          <w:szCs w:val="28"/>
        </w:rPr>
        <w:t>2</w:t>
      </w:r>
      <w:r w:rsidR="00A47F29">
        <w:rPr>
          <w:rFonts w:ascii="仿宋_GB2312" w:eastAsia="仿宋_GB2312" w:hAnsi="仿宋" w:cs="宋体" w:hint="eastAsia"/>
          <w:bCs/>
          <w:kern w:val="0"/>
          <w:sz w:val="28"/>
          <w:szCs w:val="28"/>
        </w:rPr>
        <w:t>.</w:t>
      </w:r>
      <w:r w:rsidRPr="007F1EB0">
        <w:rPr>
          <w:rFonts w:ascii="仿宋_GB2312" w:eastAsia="仿宋_GB2312" w:hAnsi="仿宋" w:cs="宋体" w:hint="eastAsia"/>
          <w:bCs/>
          <w:kern w:val="0"/>
          <w:sz w:val="28"/>
          <w:szCs w:val="28"/>
        </w:rPr>
        <w:t>竞赛队伍组成：</w:t>
      </w:r>
      <w:r w:rsidR="007F1EB0" w:rsidRPr="007F1EB0">
        <w:rPr>
          <w:rFonts w:ascii="仿宋_GB2312" w:eastAsia="仿宋_GB2312" w:hAnsi="仿宋" w:cs="宋体" w:hint="eastAsia"/>
          <w:bCs/>
          <w:kern w:val="0"/>
          <w:sz w:val="28"/>
          <w:szCs w:val="28"/>
        </w:rPr>
        <w:t>本赛项为团体赛。每参赛队由3名选手组成，其中队长1名，配备指导教师不超过2人。</w:t>
      </w:r>
    </w:p>
    <w:p w:rsidR="009D4462" w:rsidRPr="007F1EB0" w:rsidRDefault="00A47F29" w:rsidP="00A47F29">
      <w:pPr>
        <w:snapToGrid w:val="0"/>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Pr>
          <w:rFonts w:ascii="仿宋_GB2312" w:eastAsia="仿宋_GB2312" w:hAnsi="仿宋" w:cs="宋体"/>
          <w:bCs/>
          <w:kern w:val="0"/>
          <w:sz w:val="28"/>
          <w:szCs w:val="28"/>
        </w:rPr>
        <w:t>.</w:t>
      </w:r>
      <w:r w:rsidR="007F1EB0" w:rsidRPr="007F1EB0">
        <w:rPr>
          <w:rFonts w:ascii="仿宋_GB2312" w:eastAsia="仿宋_GB2312" w:hAnsi="仿宋" w:cs="宋体"/>
          <w:bCs/>
          <w:kern w:val="0"/>
          <w:sz w:val="28"/>
          <w:szCs w:val="28"/>
        </w:rPr>
        <w:t>凡开设有赛项相关专业的高等职业院校和本科院校的高职学生均可报名参加高职组比赛，参赛选手必须是2019年在籍全日制高职学生，</w:t>
      </w:r>
      <w:r w:rsidR="00156001" w:rsidRPr="00D8449D">
        <w:rPr>
          <w:rFonts w:ascii="仿宋_GB2312" w:eastAsia="仿宋_GB2312" w:hAnsi="仿宋_GB2312" w:cs="仿宋_GB2312" w:hint="eastAsia"/>
          <w:sz w:val="28"/>
          <w:szCs w:val="28"/>
        </w:rPr>
        <w:t>参赛选手比赛当年年龄需在</w:t>
      </w:r>
      <w:r w:rsidR="00156001" w:rsidRPr="00D8449D">
        <w:rPr>
          <w:rFonts w:ascii="仿宋_GB2312" w:eastAsia="仿宋_GB2312" w:hAnsi="仿宋_GB2312" w:cs="仿宋_GB2312"/>
          <w:sz w:val="28"/>
          <w:szCs w:val="28"/>
        </w:rPr>
        <w:t>25周岁以下（年龄计算的截止时间为2019年5月1日）</w:t>
      </w:r>
      <w:r w:rsidR="0011714B">
        <w:rPr>
          <w:rFonts w:ascii="仿宋" w:eastAsia="仿宋" w:hAnsi="仿宋" w:cs="仿宋_GB2312" w:hint="eastAsia"/>
          <w:sz w:val="28"/>
          <w:szCs w:val="28"/>
        </w:rPr>
        <w:t>；</w:t>
      </w:r>
      <w:r w:rsidR="007F1EB0" w:rsidRPr="007F1EB0">
        <w:rPr>
          <w:rFonts w:ascii="仿宋_GB2312" w:eastAsia="仿宋_GB2312" w:hAnsi="仿宋" w:cs="宋体"/>
          <w:bCs/>
          <w:kern w:val="0"/>
          <w:sz w:val="28"/>
          <w:szCs w:val="28"/>
        </w:rPr>
        <w:t>指导老师和学生须为同校在籍。往届获得省赛一等奖的选手，不能再参加同一项目同一组别的比赛。每个项目每所院校限报一个代表队</w:t>
      </w:r>
    </w:p>
    <w:p w:rsidR="009D4462" w:rsidRDefault="00295797" w:rsidP="00A47F29">
      <w:pPr>
        <w:snapToGrid w:val="0"/>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w:t>
      </w:r>
      <w:r w:rsidR="00A47F29">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本赛项的竞赛过程中不安排指导教师进场指导。</w:t>
      </w:r>
    </w:p>
    <w:p w:rsidR="009D4462" w:rsidRDefault="00295797" w:rsidP="00A47F29">
      <w:pPr>
        <w:snapToGrid w:val="0"/>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sidR="00A47F29">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统一编制赛位号，参赛</w:t>
      </w:r>
      <w:proofErr w:type="gramStart"/>
      <w:r>
        <w:rPr>
          <w:rFonts w:ascii="仿宋_GB2312" w:eastAsia="仿宋_GB2312" w:hAnsi="仿宋" w:cs="宋体" w:hint="eastAsia"/>
          <w:bCs/>
          <w:kern w:val="0"/>
          <w:sz w:val="28"/>
          <w:szCs w:val="28"/>
        </w:rPr>
        <w:t>队须比赛</w:t>
      </w:r>
      <w:proofErr w:type="gramEnd"/>
      <w:r>
        <w:rPr>
          <w:rFonts w:ascii="仿宋_GB2312" w:eastAsia="仿宋_GB2312" w:hAnsi="仿宋" w:cs="宋体" w:hint="eastAsia"/>
          <w:bCs/>
          <w:kern w:val="0"/>
          <w:sz w:val="28"/>
          <w:szCs w:val="28"/>
        </w:rPr>
        <w:t>前4</w:t>
      </w:r>
      <w:r>
        <w:rPr>
          <w:rFonts w:ascii="仿宋_GB2312" w:eastAsia="仿宋_GB2312" w:hAnsi="仿宋" w:cs="宋体"/>
          <w:bCs/>
          <w:kern w:val="0"/>
          <w:sz w:val="28"/>
          <w:szCs w:val="28"/>
        </w:rPr>
        <w:t>0</w:t>
      </w:r>
      <w:r>
        <w:rPr>
          <w:rFonts w:ascii="仿宋_GB2312" w:eastAsia="仿宋_GB2312" w:hAnsi="仿宋" w:cs="宋体" w:hint="eastAsia"/>
          <w:bCs/>
          <w:kern w:val="0"/>
          <w:sz w:val="28"/>
          <w:szCs w:val="28"/>
        </w:rPr>
        <w:t>分钟到赛项指定地点接受检录,抽取顺序号，进场抽签决定赛位号，抽签结束后，随即按照抽取的赛位号进场，然后在对应</w:t>
      </w:r>
      <w:proofErr w:type="gramStart"/>
      <w:r>
        <w:rPr>
          <w:rFonts w:ascii="仿宋_GB2312" w:eastAsia="仿宋_GB2312" w:hAnsi="仿宋" w:cs="宋体" w:hint="eastAsia"/>
          <w:bCs/>
          <w:kern w:val="0"/>
          <w:sz w:val="28"/>
          <w:szCs w:val="28"/>
        </w:rPr>
        <w:t>的赛位</w:t>
      </w:r>
      <w:proofErr w:type="gramEnd"/>
      <w:r>
        <w:rPr>
          <w:rFonts w:ascii="仿宋_GB2312" w:eastAsia="仿宋_GB2312" w:hAnsi="仿宋" w:cs="宋体" w:hint="eastAsia"/>
          <w:bCs/>
          <w:kern w:val="0"/>
          <w:sz w:val="28"/>
          <w:szCs w:val="28"/>
        </w:rPr>
        <w:t>上完成竞赛规定的竞赛任务。</w:t>
      </w:r>
    </w:p>
    <w:p w:rsidR="009D4462" w:rsidRDefault="00295797" w:rsidP="00A47F29">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6</w:t>
      </w:r>
      <w:r w:rsidR="00A47F29">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本赛项采取团体比赛形式，竞赛时间为3.5个小时，竞赛连续进行，竞赛分为上、下午两场,时间为分别为8</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3</w:t>
      </w:r>
      <w:r>
        <w:rPr>
          <w:rFonts w:ascii="仿宋_GB2312" w:eastAsia="仿宋_GB2312" w:hAnsi="仿宋" w:cs="宋体"/>
          <w:bCs/>
          <w:kern w:val="0"/>
          <w:sz w:val="28"/>
          <w:szCs w:val="28"/>
        </w:rPr>
        <w:t>0</w:t>
      </w:r>
      <w:r>
        <w:rPr>
          <w:rFonts w:ascii="仿宋_GB2312" w:eastAsia="仿宋_GB2312" w:hAnsi="仿宋" w:cs="宋体" w:hint="eastAsia"/>
          <w:bCs/>
          <w:kern w:val="0"/>
          <w:sz w:val="28"/>
          <w:szCs w:val="28"/>
        </w:rPr>
        <w:t>～</w:t>
      </w:r>
      <w:r>
        <w:rPr>
          <w:rFonts w:ascii="仿宋_GB2312" w:eastAsia="仿宋_GB2312" w:hAnsi="仿宋" w:cs="宋体"/>
          <w:bCs/>
          <w:kern w:val="0"/>
          <w:sz w:val="28"/>
          <w:szCs w:val="28"/>
        </w:rPr>
        <w:t>1</w:t>
      </w:r>
      <w:r>
        <w:rPr>
          <w:rFonts w:ascii="仿宋_GB2312" w:eastAsia="仿宋_GB2312" w:hAnsi="仿宋" w:cs="宋体" w:hint="eastAsia"/>
          <w:bCs/>
          <w:kern w:val="0"/>
          <w:sz w:val="28"/>
          <w:szCs w:val="28"/>
        </w:rPr>
        <w:t>2</w:t>
      </w:r>
      <w:r>
        <w:rPr>
          <w:rFonts w:ascii="仿宋_GB2312" w:eastAsia="仿宋_GB2312" w:hAnsi="仿宋" w:cs="宋体"/>
          <w:bCs/>
          <w:kern w:val="0"/>
          <w:sz w:val="28"/>
          <w:szCs w:val="28"/>
        </w:rPr>
        <w:t>:00</w:t>
      </w:r>
      <w:r>
        <w:rPr>
          <w:rFonts w:ascii="仿宋_GB2312" w:eastAsia="仿宋_GB2312" w:hAnsi="仿宋" w:cs="宋体" w:hint="eastAsia"/>
          <w:bCs/>
          <w:kern w:val="0"/>
          <w:sz w:val="28"/>
          <w:szCs w:val="28"/>
        </w:rPr>
        <w:t>和下午13</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3</w:t>
      </w:r>
      <w:r>
        <w:rPr>
          <w:rFonts w:ascii="仿宋_GB2312" w:eastAsia="仿宋_GB2312" w:hAnsi="仿宋" w:cs="宋体"/>
          <w:bCs/>
          <w:kern w:val="0"/>
          <w:sz w:val="28"/>
          <w:szCs w:val="28"/>
        </w:rPr>
        <w:t>0</w:t>
      </w:r>
      <w:r>
        <w:rPr>
          <w:rFonts w:ascii="仿宋_GB2312" w:eastAsia="仿宋_GB2312" w:hAnsi="仿宋" w:cs="宋体" w:hint="eastAsia"/>
          <w:bCs/>
          <w:kern w:val="0"/>
          <w:sz w:val="28"/>
          <w:szCs w:val="28"/>
        </w:rPr>
        <w:t>～</w:t>
      </w:r>
      <w:r>
        <w:rPr>
          <w:rFonts w:ascii="仿宋_GB2312" w:eastAsia="仿宋_GB2312" w:hAnsi="仿宋" w:cs="宋体"/>
          <w:bCs/>
          <w:kern w:val="0"/>
          <w:sz w:val="28"/>
          <w:szCs w:val="28"/>
        </w:rPr>
        <w:t>1</w:t>
      </w:r>
      <w:r>
        <w:rPr>
          <w:rFonts w:ascii="仿宋_GB2312" w:eastAsia="仿宋_GB2312" w:hAnsi="仿宋" w:cs="宋体" w:hint="eastAsia"/>
          <w:bCs/>
          <w:kern w:val="0"/>
          <w:sz w:val="28"/>
          <w:szCs w:val="28"/>
        </w:rPr>
        <w:t>7</w:t>
      </w:r>
      <w:r>
        <w:rPr>
          <w:rFonts w:ascii="仿宋_GB2312" w:eastAsia="仿宋_GB2312" w:hAnsi="仿宋" w:cs="宋体"/>
          <w:bCs/>
          <w:kern w:val="0"/>
          <w:sz w:val="28"/>
          <w:szCs w:val="28"/>
        </w:rPr>
        <w:t>:00</w:t>
      </w:r>
      <w:r>
        <w:rPr>
          <w:rFonts w:ascii="仿宋_GB2312" w:eastAsia="仿宋_GB2312" w:hAnsi="仿宋" w:cs="宋体" w:hint="eastAsia"/>
          <w:bCs/>
          <w:kern w:val="0"/>
          <w:sz w:val="28"/>
          <w:szCs w:val="28"/>
        </w:rPr>
        <w:t>。选手比赛开始前5分钟进场完毕，选手检查所在比赛台位上的仪器设备是否完好、领取比赛任务书等材料。比赛结束后各参赛</w:t>
      </w:r>
      <w:proofErr w:type="gramStart"/>
      <w:r>
        <w:rPr>
          <w:rFonts w:ascii="仿宋_GB2312" w:eastAsia="仿宋_GB2312" w:hAnsi="仿宋" w:cs="宋体" w:hint="eastAsia"/>
          <w:bCs/>
          <w:kern w:val="0"/>
          <w:sz w:val="28"/>
          <w:szCs w:val="28"/>
        </w:rPr>
        <w:t>队停止</w:t>
      </w:r>
      <w:proofErr w:type="gramEnd"/>
      <w:r>
        <w:rPr>
          <w:rFonts w:ascii="仿宋_GB2312" w:eastAsia="仿宋_GB2312" w:hAnsi="仿宋" w:cs="宋体" w:hint="eastAsia"/>
          <w:bCs/>
          <w:kern w:val="0"/>
          <w:sz w:val="28"/>
          <w:szCs w:val="28"/>
        </w:rPr>
        <w:t>比赛，通过U盘递交</w:t>
      </w:r>
      <w:r>
        <w:rPr>
          <w:rFonts w:ascii="仿宋_GB2312" w:eastAsia="仿宋_GB2312" w:hAnsi="仿宋" w:cs="宋体" w:hint="eastAsia"/>
          <w:bCs/>
          <w:kern w:val="0"/>
          <w:sz w:val="28"/>
          <w:szCs w:val="28"/>
        </w:rPr>
        <w:lastRenderedPageBreak/>
        <w:t>比赛技术文档并提交作品实物。比赛总成绩满分100分。</w:t>
      </w:r>
    </w:p>
    <w:p w:rsidR="009D4462" w:rsidRDefault="00295797">
      <w:pPr>
        <w:pStyle w:val="3"/>
        <w:keepNext w:val="0"/>
        <w:keepLines w:val="0"/>
        <w:adjustRightInd w:val="0"/>
        <w:snapToGrid w:val="0"/>
        <w:spacing w:before="0" w:after="0" w:line="560" w:lineRule="exact"/>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五、竞赛时间安排与流程</w:t>
      </w:r>
    </w:p>
    <w:p w:rsidR="009D4462" w:rsidRDefault="00295797">
      <w:pPr>
        <w:snapToGrid w:val="0"/>
        <w:spacing w:line="560" w:lineRule="atLeast"/>
        <w:jc w:val="left"/>
        <w:rPr>
          <w:rFonts w:ascii="仿宋_GB2312" w:eastAsia="仿宋_GB2312" w:hAnsi="仿宋"/>
          <w:b/>
          <w:sz w:val="30"/>
          <w:szCs w:val="30"/>
        </w:rPr>
      </w:pPr>
      <w:r>
        <w:rPr>
          <w:rFonts w:ascii="仿宋_GB2312" w:eastAsia="仿宋_GB2312" w:hAnsi="仿宋" w:hint="eastAsia"/>
          <w:b/>
          <w:sz w:val="30"/>
          <w:szCs w:val="30"/>
        </w:rPr>
        <w:t>（一）竞赛时间安排</w:t>
      </w:r>
    </w:p>
    <w:p w:rsidR="009D4462" w:rsidRDefault="00295797">
      <w:pPr>
        <w:snapToGrid w:val="0"/>
        <w:spacing w:line="560" w:lineRule="atLeast"/>
        <w:ind w:firstLineChars="200" w:firstLine="560"/>
        <w:jc w:val="left"/>
        <w:rPr>
          <w:rFonts w:ascii="仿宋_GB2312" w:eastAsia="仿宋_GB2312" w:hAnsi="仿宋" w:cs="宋体"/>
          <w:bCs/>
          <w:kern w:val="0"/>
          <w:sz w:val="28"/>
          <w:szCs w:val="28"/>
        </w:rPr>
      </w:pPr>
      <w:r>
        <w:rPr>
          <w:rFonts w:ascii="仿宋_GB2312" w:eastAsia="仿宋_GB2312" w:hAnsi="仿宋" w:cs="宋体" w:hint="eastAsia"/>
          <w:bCs/>
          <w:kern w:val="0"/>
          <w:sz w:val="28"/>
          <w:szCs w:val="28"/>
        </w:rPr>
        <w:t>比赛</w:t>
      </w:r>
      <w:r w:rsidR="00F078B9">
        <w:rPr>
          <w:rFonts w:ascii="仿宋_GB2312" w:eastAsia="仿宋_GB2312" w:hAnsi="仿宋" w:cs="宋体" w:hint="eastAsia"/>
          <w:bCs/>
          <w:kern w:val="0"/>
          <w:sz w:val="28"/>
          <w:szCs w:val="28"/>
        </w:rPr>
        <w:t>定于4月13日</w:t>
      </w:r>
      <w:r w:rsidR="00F078B9" w:rsidRPr="006C2717">
        <w:rPr>
          <w:rFonts w:ascii="仿宋_GB2312" w:eastAsia="仿宋_GB2312" w:hAnsi="仿宋" w:cs="宋体" w:hint="eastAsia"/>
          <w:bCs/>
          <w:kern w:val="0"/>
          <w:sz w:val="28"/>
          <w:szCs w:val="28"/>
        </w:rPr>
        <w:t>当天，分上、下两场</w:t>
      </w:r>
      <w:r w:rsidR="00A94376" w:rsidRPr="006C2717">
        <w:rPr>
          <w:rFonts w:ascii="仿宋_GB2312" w:eastAsia="仿宋_GB2312" w:hAnsi="仿宋" w:cs="宋体" w:hint="eastAsia"/>
          <w:bCs/>
          <w:kern w:val="0"/>
          <w:sz w:val="28"/>
          <w:szCs w:val="28"/>
        </w:rPr>
        <w:t>，每场次</w:t>
      </w:r>
      <w:r w:rsidRPr="006C2717">
        <w:rPr>
          <w:rFonts w:ascii="仿宋_GB2312" w:eastAsia="仿宋_GB2312" w:hAnsi="仿宋" w:cs="宋体" w:hint="eastAsia"/>
          <w:bCs/>
          <w:kern w:val="0"/>
          <w:sz w:val="28"/>
          <w:szCs w:val="28"/>
        </w:rPr>
        <w:t>3.5小时</w:t>
      </w:r>
      <w:r w:rsidR="00A94376" w:rsidRPr="006C2717">
        <w:rPr>
          <w:rFonts w:ascii="仿宋_GB2312" w:eastAsia="仿宋_GB2312" w:hAnsi="仿宋" w:cs="宋体" w:hint="eastAsia"/>
          <w:bCs/>
          <w:kern w:val="0"/>
          <w:sz w:val="28"/>
          <w:szCs w:val="28"/>
        </w:rPr>
        <w:t>，抽签决定参加的场次。比赛</w:t>
      </w:r>
      <w:r w:rsidRPr="006C2717">
        <w:rPr>
          <w:rFonts w:ascii="仿宋_GB2312" w:eastAsia="仿宋_GB2312" w:hAnsi="仿宋" w:cs="宋体" w:hint="eastAsia"/>
          <w:bCs/>
          <w:kern w:val="0"/>
          <w:sz w:val="28"/>
          <w:szCs w:val="28"/>
        </w:rPr>
        <w:t>采用集成电路芯片测试、芯片分选、程序设计、电路装调同步竞赛的方法进行</w:t>
      </w:r>
      <w:r w:rsidR="00A94376" w:rsidRPr="006C2717">
        <w:rPr>
          <w:rFonts w:ascii="仿宋_GB2312" w:eastAsia="仿宋_GB2312" w:hAnsi="仿宋" w:cs="宋体" w:hint="eastAsia"/>
          <w:bCs/>
          <w:kern w:val="0"/>
          <w:sz w:val="28"/>
          <w:szCs w:val="28"/>
        </w:rPr>
        <w:t>，</w:t>
      </w:r>
      <w:r w:rsidRPr="006C2717">
        <w:rPr>
          <w:rFonts w:ascii="仿宋_GB2312" w:eastAsia="仿宋_GB2312" w:hAnsi="仿宋" w:cs="宋体" w:hint="eastAsia"/>
          <w:bCs/>
          <w:kern w:val="0"/>
          <w:sz w:val="28"/>
          <w:szCs w:val="28"/>
        </w:rPr>
        <w:t>编程选手使用经过测试</w:t>
      </w:r>
      <w:r>
        <w:rPr>
          <w:rFonts w:ascii="仿宋_GB2312" w:eastAsia="仿宋_GB2312" w:hAnsi="仿宋" w:cs="宋体" w:hint="eastAsia"/>
          <w:bCs/>
          <w:kern w:val="0"/>
          <w:sz w:val="28"/>
          <w:szCs w:val="28"/>
        </w:rPr>
        <w:t>、分拣出的集成电路</w:t>
      </w:r>
      <w:r w:rsidR="00547C17">
        <w:rPr>
          <w:rFonts w:ascii="仿宋_GB2312" w:eastAsia="仿宋_GB2312" w:hAnsi="仿宋" w:cs="宋体" w:hint="eastAsia"/>
          <w:bCs/>
          <w:kern w:val="0"/>
          <w:sz w:val="28"/>
          <w:szCs w:val="28"/>
        </w:rPr>
        <w:t>与应用电路模块搭建的系统进行软件编程，最后下载到核心板中。参赛选手可合理</w:t>
      </w:r>
      <w:r>
        <w:rPr>
          <w:rFonts w:ascii="仿宋_GB2312" w:eastAsia="仿宋_GB2312" w:hAnsi="仿宋" w:cs="宋体" w:hint="eastAsia"/>
          <w:bCs/>
          <w:kern w:val="0"/>
          <w:sz w:val="28"/>
          <w:szCs w:val="28"/>
        </w:rPr>
        <w:t>分工同步进行。</w:t>
      </w:r>
    </w:p>
    <w:p w:rsidR="009D4462" w:rsidRDefault="00295797">
      <w:pPr>
        <w:snapToGrid w:val="0"/>
        <w:spacing w:line="560" w:lineRule="atLeast"/>
        <w:ind w:firstLineChars="200" w:firstLine="560"/>
        <w:jc w:val="left"/>
        <w:rPr>
          <w:rFonts w:ascii="仿宋_GB2312" w:eastAsia="仿宋_GB2312" w:hAnsi="仿宋"/>
          <w:sz w:val="30"/>
          <w:szCs w:val="30"/>
        </w:rPr>
      </w:pPr>
      <w:r>
        <w:rPr>
          <w:rFonts w:ascii="仿宋_GB2312" w:eastAsia="仿宋_GB2312" w:hAnsi="仿宋" w:cs="宋体" w:hint="eastAsia"/>
          <w:bCs/>
          <w:kern w:val="0"/>
          <w:sz w:val="28"/>
          <w:szCs w:val="28"/>
        </w:rPr>
        <w:t>竞赛时间为上午8:30-12:00和下午13:30-17:00。比赛中止时刻</w:t>
      </w:r>
      <w:r>
        <w:rPr>
          <w:rFonts w:ascii="仿宋_GB2312" w:eastAsia="仿宋_GB2312" w:hAnsi="仿宋" w:hint="eastAsia"/>
          <w:sz w:val="30"/>
          <w:szCs w:val="30"/>
        </w:rPr>
        <w:t>各参赛</w:t>
      </w:r>
      <w:proofErr w:type="gramStart"/>
      <w:r>
        <w:rPr>
          <w:rFonts w:ascii="仿宋_GB2312" w:eastAsia="仿宋_GB2312" w:hAnsi="仿宋" w:hint="eastAsia"/>
          <w:sz w:val="30"/>
          <w:szCs w:val="30"/>
        </w:rPr>
        <w:t>队停止</w:t>
      </w:r>
      <w:proofErr w:type="gramEnd"/>
      <w:r>
        <w:rPr>
          <w:rFonts w:ascii="仿宋_GB2312" w:eastAsia="仿宋_GB2312" w:hAnsi="仿宋" w:hint="eastAsia"/>
          <w:sz w:val="30"/>
          <w:szCs w:val="30"/>
        </w:rPr>
        <w:t>比赛，递交比赛作品和文档。评分时间为当天的12:00－21:00。</w:t>
      </w:r>
    </w:p>
    <w:p w:rsidR="009D4462" w:rsidRPr="00A47F29" w:rsidRDefault="00295797">
      <w:pPr>
        <w:snapToGrid w:val="0"/>
        <w:spacing w:line="560" w:lineRule="atLeast"/>
        <w:jc w:val="left"/>
        <w:rPr>
          <w:rFonts w:ascii="仿宋_GB2312" w:eastAsia="仿宋_GB2312" w:hAnsi="仿宋"/>
          <w:b/>
          <w:sz w:val="30"/>
          <w:szCs w:val="30"/>
        </w:rPr>
      </w:pPr>
      <w:r w:rsidRPr="00A47F29">
        <w:rPr>
          <w:rFonts w:ascii="仿宋_GB2312" w:eastAsia="仿宋_GB2312" w:hAnsi="仿宋" w:hint="eastAsia"/>
          <w:b/>
          <w:sz w:val="30"/>
          <w:szCs w:val="30"/>
        </w:rPr>
        <w:t>（二）竞赛流程</w:t>
      </w:r>
    </w:p>
    <w:tbl>
      <w:tblPr>
        <w:tblW w:w="950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9"/>
        <w:gridCol w:w="2126"/>
        <w:gridCol w:w="2693"/>
        <w:gridCol w:w="3262"/>
      </w:tblGrid>
      <w:tr w:rsidR="0004154F" w:rsidTr="00715A86">
        <w:trPr>
          <w:trHeight w:val="454"/>
        </w:trPr>
        <w:tc>
          <w:tcPr>
            <w:tcW w:w="1419" w:type="dxa"/>
            <w:vAlign w:val="center"/>
          </w:tcPr>
          <w:p w:rsidR="0004154F" w:rsidRPr="00F3799F" w:rsidRDefault="0004154F" w:rsidP="00715A86">
            <w:pPr>
              <w:tabs>
                <w:tab w:val="center" w:pos="1006"/>
              </w:tabs>
              <w:jc w:val="center"/>
              <w:rPr>
                <w:rFonts w:ascii="仿宋" w:eastAsia="仿宋" w:hAnsi="仿宋" w:cs="Arial"/>
                <w:kern w:val="0"/>
                <w:sz w:val="28"/>
                <w:szCs w:val="28"/>
              </w:rPr>
            </w:pPr>
            <w:r w:rsidRPr="00F3799F">
              <w:rPr>
                <w:rFonts w:ascii="仿宋" w:eastAsia="仿宋" w:hAnsi="仿宋" w:cs="Arial" w:hint="eastAsia"/>
                <w:kern w:val="0"/>
                <w:sz w:val="28"/>
                <w:szCs w:val="28"/>
              </w:rPr>
              <w:t>日期</w:t>
            </w:r>
          </w:p>
        </w:tc>
        <w:tc>
          <w:tcPr>
            <w:tcW w:w="2126" w:type="dxa"/>
            <w:vAlign w:val="center"/>
          </w:tcPr>
          <w:p w:rsidR="0004154F" w:rsidRPr="00F3799F" w:rsidRDefault="0004154F" w:rsidP="00715A86">
            <w:pPr>
              <w:tabs>
                <w:tab w:val="center" w:pos="1006"/>
              </w:tabs>
              <w:jc w:val="center"/>
              <w:rPr>
                <w:rFonts w:ascii="仿宋" w:eastAsia="仿宋" w:hAnsi="仿宋" w:cs="Arial"/>
                <w:kern w:val="0"/>
                <w:sz w:val="28"/>
                <w:szCs w:val="28"/>
              </w:rPr>
            </w:pPr>
            <w:r w:rsidRPr="00F3799F">
              <w:rPr>
                <w:rFonts w:ascii="仿宋" w:eastAsia="仿宋" w:hAnsi="仿宋" w:cs="Arial"/>
                <w:kern w:val="0"/>
                <w:sz w:val="28"/>
                <w:szCs w:val="28"/>
              </w:rPr>
              <w:t>时间</w:t>
            </w:r>
          </w:p>
        </w:tc>
        <w:tc>
          <w:tcPr>
            <w:tcW w:w="2693" w:type="dxa"/>
            <w:vAlign w:val="center"/>
          </w:tcPr>
          <w:p w:rsidR="0004154F" w:rsidRPr="00F3799F" w:rsidRDefault="0004154F" w:rsidP="00715A86">
            <w:pPr>
              <w:tabs>
                <w:tab w:val="center" w:pos="1006"/>
              </w:tabs>
              <w:jc w:val="center"/>
              <w:rPr>
                <w:rFonts w:ascii="仿宋" w:eastAsia="仿宋" w:hAnsi="仿宋" w:cs="Arial"/>
                <w:kern w:val="0"/>
                <w:sz w:val="28"/>
                <w:szCs w:val="28"/>
              </w:rPr>
            </w:pPr>
            <w:r w:rsidRPr="00F3799F">
              <w:rPr>
                <w:rFonts w:ascii="仿宋" w:eastAsia="仿宋" w:hAnsi="仿宋" w:cs="Arial" w:hint="eastAsia"/>
                <w:kern w:val="0"/>
                <w:sz w:val="28"/>
                <w:szCs w:val="28"/>
              </w:rPr>
              <w:t>内容</w:t>
            </w:r>
          </w:p>
        </w:tc>
        <w:tc>
          <w:tcPr>
            <w:tcW w:w="3262" w:type="dxa"/>
          </w:tcPr>
          <w:p w:rsidR="0004154F" w:rsidRPr="00F3799F" w:rsidRDefault="0004154F" w:rsidP="00715A86">
            <w:pPr>
              <w:tabs>
                <w:tab w:val="center" w:pos="1006"/>
              </w:tabs>
              <w:jc w:val="center"/>
              <w:rPr>
                <w:rFonts w:ascii="仿宋" w:eastAsia="仿宋" w:hAnsi="仿宋" w:cs="Arial"/>
                <w:kern w:val="0"/>
                <w:sz w:val="28"/>
                <w:szCs w:val="28"/>
              </w:rPr>
            </w:pPr>
            <w:r>
              <w:rPr>
                <w:rFonts w:ascii="仿宋" w:eastAsia="仿宋" w:hAnsi="仿宋" w:cs="Arial" w:hint="eastAsia"/>
                <w:kern w:val="0"/>
                <w:sz w:val="28"/>
                <w:szCs w:val="28"/>
              </w:rPr>
              <w:t>地点</w:t>
            </w:r>
          </w:p>
        </w:tc>
      </w:tr>
      <w:tr w:rsidR="0004154F" w:rsidTr="00715A86">
        <w:trPr>
          <w:trHeight w:val="454"/>
        </w:trPr>
        <w:tc>
          <w:tcPr>
            <w:tcW w:w="1419" w:type="dxa"/>
            <w:vMerge w:val="restart"/>
            <w:vAlign w:val="center"/>
          </w:tcPr>
          <w:p w:rsidR="0004154F" w:rsidRPr="00500196" w:rsidRDefault="0004154F" w:rsidP="00715A86">
            <w:pPr>
              <w:jc w:val="center"/>
              <w:rPr>
                <w:rFonts w:ascii="仿宋_GB2312" w:eastAsia="仿宋_GB2312" w:hAnsi="宋体" w:cs="Arial"/>
                <w:kern w:val="0"/>
                <w:sz w:val="24"/>
              </w:rPr>
            </w:pPr>
            <w:r w:rsidRPr="00500196">
              <w:rPr>
                <w:rFonts w:ascii="仿宋_GB2312" w:eastAsia="仿宋_GB2312" w:hAnsi="宋体" w:cs="Arial" w:hint="eastAsia"/>
                <w:kern w:val="0"/>
                <w:sz w:val="24"/>
              </w:rPr>
              <w:t>4月</w:t>
            </w:r>
            <w:r>
              <w:rPr>
                <w:rFonts w:ascii="仿宋_GB2312" w:eastAsia="仿宋_GB2312" w:hAnsi="宋体" w:cs="Arial" w:hint="eastAsia"/>
                <w:kern w:val="0"/>
                <w:sz w:val="24"/>
              </w:rPr>
              <w:t>12</w:t>
            </w:r>
            <w:r w:rsidRPr="00500196">
              <w:rPr>
                <w:rFonts w:ascii="仿宋_GB2312" w:eastAsia="仿宋_GB2312" w:hAnsi="宋体" w:cs="Arial" w:hint="eastAsia"/>
                <w:kern w:val="0"/>
                <w:sz w:val="24"/>
              </w:rPr>
              <w:t>日</w:t>
            </w:r>
          </w:p>
        </w:tc>
        <w:tc>
          <w:tcPr>
            <w:tcW w:w="2126" w:type="dxa"/>
            <w:vAlign w:val="center"/>
          </w:tcPr>
          <w:p w:rsidR="0004154F" w:rsidRPr="00500196" w:rsidRDefault="0004154F" w:rsidP="00715A86">
            <w:pPr>
              <w:jc w:val="center"/>
              <w:rPr>
                <w:rFonts w:ascii="仿宋_GB2312" w:eastAsia="仿宋_GB2312" w:hAnsi="宋体" w:cs="Arial"/>
                <w:kern w:val="0"/>
                <w:sz w:val="24"/>
              </w:rPr>
            </w:pPr>
            <w:r>
              <w:rPr>
                <w:rFonts w:ascii="仿宋" w:eastAsia="仿宋" w:hAnsi="仿宋" w:hint="eastAsia"/>
                <w:sz w:val="24"/>
              </w:rPr>
              <w:t>12:30-14:30</w:t>
            </w:r>
          </w:p>
        </w:tc>
        <w:tc>
          <w:tcPr>
            <w:tcW w:w="2693" w:type="dxa"/>
            <w:vAlign w:val="center"/>
          </w:tcPr>
          <w:p w:rsidR="0004154F" w:rsidRPr="00500196" w:rsidRDefault="0004154F" w:rsidP="00715A86">
            <w:pPr>
              <w:jc w:val="center"/>
              <w:rPr>
                <w:rFonts w:ascii="仿宋_GB2312" w:eastAsia="仿宋_GB2312" w:hAnsi="宋体" w:cs="Arial"/>
                <w:kern w:val="0"/>
                <w:sz w:val="24"/>
              </w:rPr>
            </w:pPr>
            <w:r w:rsidRPr="009A6E77">
              <w:rPr>
                <w:rFonts w:ascii="仿宋" w:eastAsia="仿宋" w:hAnsi="仿宋" w:hint="eastAsia"/>
                <w:sz w:val="24"/>
              </w:rPr>
              <w:t>参赛队报到</w:t>
            </w:r>
          </w:p>
        </w:tc>
        <w:tc>
          <w:tcPr>
            <w:tcW w:w="3262" w:type="dxa"/>
            <w:vMerge w:val="restart"/>
            <w:vAlign w:val="center"/>
          </w:tcPr>
          <w:p w:rsidR="0004154F" w:rsidRDefault="0004154F" w:rsidP="00715A86">
            <w:pPr>
              <w:spacing w:line="240" w:lineRule="exact"/>
              <w:rPr>
                <w:rFonts w:ascii="仿宋" w:eastAsia="仿宋" w:hAnsi="仿宋"/>
                <w:sz w:val="24"/>
              </w:rPr>
            </w:pPr>
            <w:r w:rsidRPr="00DA3A16">
              <w:rPr>
                <w:rFonts w:ascii="仿宋" w:eastAsia="仿宋" w:hAnsi="仿宋" w:hint="eastAsia"/>
                <w:sz w:val="24"/>
              </w:rPr>
              <w:t>郑州铁路职业技术学院新校区</w:t>
            </w:r>
            <w:r>
              <w:rPr>
                <w:rFonts w:ascii="仿宋" w:eastAsia="仿宋" w:hAnsi="仿宋" w:hint="eastAsia"/>
                <w:sz w:val="24"/>
              </w:rPr>
              <w:t>7</w:t>
            </w:r>
            <w:r w:rsidRPr="00DA3A16">
              <w:rPr>
                <w:rFonts w:ascii="仿宋" w:eastAsia="仿宋" w:hAnsi="仿宋" w:hint="eastAsia"/>
                <w:sz w:val="24"/>
              </w:rPr>
              <w:t>号楼</w:t>
            </w:r>
            <w:r>
              <w:rPr>
                <w:rFonts w:ascii="仿宋" w:eastAsia="仿宋" w:hAnsi="仿宋" w:hint="eastAsia"/>
                <w:sz w:val="24"/>
              </w:rPr>
              <w:t>第二报告厅（7</w:t>
            </w:r>
            <w:r>
              <w:rPr>
                <w:rFonts w:ascii="仿宋" w:eastAsia="仿宋" w:hAnsi="仿宋"/>
                <w:sz w:val="24"/>
              </w:rPr>
              <w:t>121</w:t>
            </w:r>
            <w:r>
              <w:rPr>
                <w:rFonts w:ascii="仿宋" w:eastAsia="仿宋" w:hAnsi="仿宋" w:hint="eastAsia"/>
                <w:sz w:val="24"/>
              </w:rPr>
              <w:t>）</w:t>
            </w:r>
          </w:p>
          <w:p w:rsidR="0004154F" w:rsidRDefault="0004154F" w:rsidP="00715A86">
            <w:pPr>
              <w:spacing w:line="240" w:lineRule="exact"/>
              <w:rPr>
                <w:rFonts w:ascii="仿宋" w:eastAsia="仿宋" w:hAnsi="仿宋"/>
                <w:sz w:val="24"/>
              </w:rPr>
            </w:pPr>
            <w:r w:rsidRPr="005D2376">
              <w:rPr>
                <w:rFonts w:ascii="仿宋" w:eastAsia="仿宋" w:hAnsi="仿宋" w:hint="eastAsia"/>
                <w:szCs w:val="21"/>
              </w:rPr>
              <w:t>说明：参赛队可自行安排交通工具直接到指定地点报到；已提前在</w:t>
            </w:r>
            <w:proofErr w:type="gramStart"/>
            <w:r>
              <w:rPr>
                <w:rFonts w:ascii="仿宋" w:eastAsia="仿宋" w:hAnsi="仿宋" w:hint="eastAsia"/>
                <w:szCs w:val="21"/>
              </w:rPr>
              <w:t>郑州海</w:t>
            </w:r>
            <w:proofErr w:type="gramEnd"/>
            <w:r>
              <w:rPr>
                <w:rFonts w:ascii="仿宋" w:eastAsia="仿宋" w:hAnsi="仿宋" w:hint="eastAsia"/>
                <w:szCs w:val="21"/>
              </w:rPr>
              <w:t>之源商务酒店</w:t>
            </w:r>
            <w:r w:rsidRPr="005D2376">
              <w:rPr>
                <w:rFonts w:ascii="仿宋" w:eastAsia="仿宋" w:hAnsi="仿宋" w:hint="eastAsia"/>
                <w:szCs w:val="21"/>
              </w:rPr>
              <w:t>入住的参赛队也可乘坐承办</w:t>
            </w:r>
            <w:proofErr w:type="gramStart"/>
            <w:r w:rsidRPr="005D2376">
              <w:rPr>
                <w:rFonts w:ascii="仿宋" w:eastAsia="仿宋" w:hAnsi="仿宋" w:hint="eastAsia"/>
                <w:szCs w:val="21"/>
              </w:rPr>
              <w:t>校安</w:t>
            </w:r>
            <w:proofErr w:type="gramEnd"/>
            <w:r w:rsidRPr="005D2376">
              <w:rPr>
                <w:rFonts w:ascii="仿宋" w:eastAsia="仿宋" w:hAnsi="仿宋" w:hint="eastAsia"/>
                <w:szCs w:val="21"/>
              </w:rPr>
              <w:t>排的班车（1</w:t>
            </w:r>
            <w:r>
              <w:rPr>
                <w:rFonts w:ascii="仿宋" w:eastAsia="仿宋" w:hAnsi="仿宋"/>
                <w:szCs w:val="21"/>
              </w:rPr>
              <w:t>2</w:t>
            </w:r>
            <w:r w:rsidRPr="005D2376">
              <w:rPr>
                <w:rFonts w:ascii="仿宋" w:eastAsia="仿宋" w:hAnsi="仿宋" w:hint="eastAsia"/>
                <w:szCs w:val="21"/>
              </w:rPr>
              <w:t>:</w:t>
            </w:r>
            <w:r>
              <w:rPr>
                <w:rFonts w:ascii="仿宋" w:eastAsia="仿宋" w:hAnsi="仿宋"/>
                <w:szCs w:val="21"/>
              </w:rPr>
              <w:t>3</w:t>
            </w:r>
            <w:r w:rsidRPr="005D2376">
              <w:rPr>
                <w:rFonts w:ascii="仿宋" w:eastAsia="仿宋" w:hAnsi="仿宋" w:hint="eastAsia"/>
                <w:szCs w:val="21"/>
              </w:rPr>
              <w:t>0从</w:t>
            </w:r>
            <w:proofErr w:type="gramStart"/>
            <w:r>
              <w:rPr>
                <w:rFonts w:ascii="仿宋" w:eastAsia="仿宋" w:hAnsi="仿宋" w:hint="eastAsia"/>
                <w:szCs w:val="21"/>
              </w:rPr>
              <w:t>郑州</w:t>
            </w:r>
            <w:proofErr w:type="gramEnd"/>
            <w:r>
              <w:rPr>
                <w:rFonts w:ascii="仿宋" w:eastAsia="仿宋" w:hAnsi="仿宋" w:hint="eastAsia"/>
                <w:szCs w:val="21"/>
              </w:rPr>
              <w:t>海之源商务酒店</w:t>
            </w:r>
            <w:r w:rsidRPr="005D2376">
              <w:rPr>
                <w:rFonts w:ascii="仿宋" w:eastAsia="仿宋" w:hAnsi="仿宋" w:hint="eastAsia"/>
                <w:szCs w:val="21"/>
              </w:rPr>
              <w:t>发车）到报到地点。</w:t>
            </w: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jc w:val="center"/>
              <w:rPr>
                <w:rFonts w:ascii="仿宋_GB2312" w:eastAsia="仿宋_GB2312" w:hAnsi="宋体" w:cs="Arial"/>
                <w:kern w:val="0"/>
                <w:sz w:val="24"/>
              </w:rPr>
            </w:pPr>
            <w:r>
              <w:rPr>
                <w:rFonts w:ascii="仿宋" w:eastAsia="仿宋" w:hAnsi="仿宋" w:hint="eastAsia"/>
                <w:sz w:val="24"/>
              </w:rPr>
              <w:t>1</w:t>
            </w:r>
            <w:r>
              <w:rPr>
                <w:rFonts w:ascii="仿宋" w:eastAsia="仿宋" w:hAnsi="仿宋"/>
                <w:sz w:val="24"/>
              </w:rPr>
              <w:t>5</w:t>
            </w:r>
            <w:r>
              <w:rPr>
                <w:rFonts w:ascii="仿宋" w:eastAsia="仿宋" w:hAnsi="仿宋" w:hint="eastAsia"/>
                <w:sz w:val="24"/>
              </w:rPr>
              <w:t>:</w:t>
            </w:r>
            <w:r>
              <w:rPr>
                <w:rFonts w:ascii="仿宋" w:eastAsia="仿宋" w:hAnsi="仿宋"/>
                <w:sz w:val="24"/>
              </w:rPr>
              <w:t>0</w:t>
            </w:r>
            <w:r>
              <w:rPr>
                <w:rFonts w:ascii="仿宋" w:eastAsia="仿宋" w:hAnsi="仿宋" w:hint="eastAsia"/>
                <w:sz w:val="24"/>
              </w:rPr>
              <w:t>0-16:00</w:t>
            </w:r>
          </w:p>
        </w:tc>
        <w:tc>
          <w:tcPr>
            <w:tcW w:w="2693" w:type="dxa"/>
            <w:vAlign w:val="center"/>
          </w:tcPr>
          <w:p w:rsidR="0004154F" w:rsidRDefault="0004154F" w:rsidP="00715A86">
            <w:pPr>
              <w:jc w:val="center"/>
              <w:rPr>
                <w:rFonts w:ascii="仿宋" w:eastAsia="仿宋" w:hAnsi="仿宋"/>
                <w:sz w:val="24"/>
              </w:rPr>
            </w:pPr>
            <w:r>
              <w:rPr>
                <w:rFonts w:ascii="仿宋" w:eastAsia="仿宋" w:hAnsi="仿宋" w:hint="eastAsia"/>
                <w:sz w:val="24"/>
              </w:rPr>
              <w:t>开幕式</w:t>
            </w:r>
          </w:p>
          <w:p w:rsidR="0004154F" w:rsidRPr="00500196" w:rsidRDefault="0004154F" w:rsidP="00715A86">
            <w:pPr>
              <w:jc w:val="center"/>
              <w:rPr>
                <w:rFonts w:ascii="仿宋_GB2312" w:eastAsia="仿宋_GB2312" w:hAnsi="宋体" w:cs="Arial"/>
                <w:kern w:val="0"/>
                <w:sz w:val="24"/>
              </w:rPr>
            </w:pPr>
            <w:r>
              <w:rPr>
                <w:rFonts w:ascii="仿宋" w:eastAsia="仿宋" w:hAnsi="仿宋" w:hint="eastAsia"/>
                <w:sz w:val="24"/>
              </w:rPr>
              <w:t>赛事说明会</w:t>
            </w:r>
          </w:p>
        </w:tc>
        <w:tc>
          <w:tcPr>
            <w:tcW w:w="3262" w:type="dxa"/>
            <w:vMerge/>
          </w:tcPr>
          <w:p w:rsidR="0004154F" w:rsidRDefault="0004154F" w:rsidP="00715A86">
            <w:pPr>
              <w:jc w:val="center"/>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jc w:val="center"/>
              <w:rPr>
                <w:rFonts w:ascii="仿宋_GB2312" w:eastAsia="仿宋_GB2312" w:hAnsi="宋体" w:cs="Arial"/>
                <w:kern w:val="0"/>
                <w:sz w:val="24"/>
              </w:rPr>
            </w:pPr>
            <w:r w:rsidRPr="001265B9">
              <w:rPr>
                <w:rFonts w:ascii="仿宋" w:eastAsia="仿宋" w:hAnsi="仿宋" w:hint="eastAsia"/>
                <w:color w:val="000000" w:themeColor="text1"/>
                <w:sz w:val="24"/>
              </w:rPr>
              <w:t>16:20-17:20</w:t>
            </w:r>
          </w:p>
        </w:tc>
        <w:tc>
          <w:tcPr>
            <w:tcW w:w="2693" w:type="dxa"/>
            <w:vAlign w:val="center"/>
          </w:tcPr>
          <w:p w:rsidR="0004154F" w:rsidRPr="00500196" w:rsidRDefault="0004154F" w:rsidP="00715A86">
            <w:pPr>
              <w:jc w:val="center"/>
              <w:rPr>
                <w:rFonts w:ascii="仿宋_GB2312" w:eastAsia="仿宋_GB2312" w:hAnsi="宋体" w:cs="Arial"/>
                <w:kern w:val="0"/>
                <w:sz w:val="24"/>
              </w:rPr>
            </w:pPr>
            <w:r w:rsidRPr="009A6E77">
              <w:rPr>
                <w:rFonts w:ascii="仿宋" w:eastAsia="仿宋" w:hAnsi="仿宋" w:hint="eastAsia"/>
                <w:sz w:val="24"/>
              </w:rPr>
              <w:t>参赛队熟悉场地</w:t>
            </w:r>
          </w:p>
        </w:tc>
        <w:tc>
          <w:tcPr>
            <w:tcW w:w="3262" w:type="dxa"/>
          </w:tcPr>
          <w:p w:rsidR="0004154F" w:rsidRDefault="0004154F" w:rsidP="00715A86">
            <w:pPr>
              <w:jc w:val="center"/>
              <w:rPr>
                <w:rFonts w:ascii="仿宋" w:eastAsia="仿宋" w:hAnsi="仿宋"/>
                <w:sz w:val="24"/>
              </w:rPr>
            </w:pPr>
            <w:r w:rsidRPr="00AC6338">
              <w:rPr>
                <w:rFonts w:ascii="仿宋" w:eastAsia="仿宋" w:hAnsi="仿宋" w:hint="eastAsia"/>
                <w:sz w:val="24"/>
              </w:rPr>
              <w:t>匠心楼（6号楼）</w:t>
            </w:r>
            <w:r>
              <w:rPr>
                <w:rFonts w:ascii="仿宋" w:eastAsia="仿宋" w:hAnsi="仿宋" w:hint="eastAsia"/>
                <w:sz w:val="24"/>
              </w:rPr>
              <w:t>六</w:t>
            </w:r>
            <w:r w:rsidRPr="00AC6338">
              <w:rPr>
                <w:rFonts w:ascii="仿宋" w:eastAsia="仿宋" w:hAnsi="仿宋" w:hint="eastAsia"/>
                <w:sz w:val="24"/>
              </w:rPr>
              <w:t>楼</w:t>
            </w:r>
          </w:p>
          <w:p w:rsidR="0004154F" w:rsidRPr="0029631F" w:rsidRDefault="0004154F" w:rsidP="00715A86">
            <w:pPr>
              <w:jc w:val="center"/>
              <w:rPr>
                <w:rFonts w:ascii="仿宋" w:eastAsia="仿宋" w:hAnsi="仿宋"/>
                <w:sz w:val="24"/>
              </w:rPr>
            </w:pPr>
            <w:r w:rsidRPr="00AC6338">
              <w:rPr>
                <w:rFonts w:ascii="仿宋" w:eastAsia="仿宋" w:hAnsi="仿宋" w:hint="eastAsia"/>
                <w:sz w:val="24"/>
              </w:rPr>
              <w:t>C区</w:t>
            </w:r>
            <w:r>
              <w:rPr>
                <w:rFonts w:ascii="仿宋" w:eastAsia="仿宋" w:hAnsi="仿宋" w:hint="eastAsia"/>
                <w:sz w:val="24"/>
              </w:rPr>
              <w:t>C608</w:t>
            </w:r>
            <w:r w:rsidRPr="00AC6338">
              <w:rPr>
                <w:rFonts w:ascii="仿宋" w:eastAsia="仿宋" w:hAnsi="仿宋" w:hint="eastAsia"/>
                <w:sz w:val="24"/>
              </w:rPr>
              <w:t>、</w:t>
            </w:r>
            <w:r>
              <w:rPr>
                <w:rFonts w:ascii="仿宋" w:eastAsia="仿宋" w:hAnsi="仿宋" w:hint="eastAsia"/>
                <w:sz w:val="24"/>
              </w:rPr>
              <w:t>区C610</w:t>
            </w:r>
            <w:r w:rsidRPr="001265B9">
              <w:rPr>
                <w:rFonts w:ascii="仿宋" w:eastAsia="仿宋" w:hAnsi="仿宋"/>
                <w:color w:val="000000" w:themeColor="text1"/>
                <w:sz w:val="24"/>
              </w:rPr>
              <w:t xml:space="preserve"> </w:t>
            </w:r>
          </w:p>
        </w:tc>
      </w:tr>
      <w:tr w:rsidR="0004154F" w:rsidTr="00715A86">
        <w:trPr>
          <w:trHeight w:val="454"/>
        </w:trPr>
        <w:tc>
          <w:tcPr>
            <w:tcW w:w="1419" w:type="dxa"/>
            <w:vMerge w:val="restart"/>
            <w:vAlign w:val="center"/>
          </w:tcPr>
          <w:p w:rsidR="0004154F" w:rsidRDefault="0004154F" w:rsidP="00715A86">
            <w:pPr>
              <w:jc w:val="center"/>
              <w:rPr>
                <w:rFonts w:ascii="仿宋_GB2312" w:eastAsia="仿宋_GB2312" w:hAnsi="宋体" w:cs="Arial"/>
                <w:kern w:val="0"/>
                <w:sz w:val="24"/>
              </w:rPr>
            </w:pPr>
          </w:p>
          <w:p w:rsidR="0004154F" w:rsidRDefault="0004154F" w:rsidP="00715A86">
            <w:pPr>
              <w:rPr>
                <w:rFonts w:ascii="仿宋_GB2312" w:eastAsia="仿宋_GB2312" w:hAnsi="宋体" w:cs="Arial"/>
                <w:kern w:val="0"/>
                <w:sz w:val="24"/>
              </w:rPr>
            </w:pPr>
          </w:p>
          <w:p w:rsidR="0004154F" w:rsidRDefault="0004154F" w:rsidP="00715A86">
            <w:pPr>
              <w:rPr>
                <w:rFonts w:ascii="仿宋_GB2312" w:eastAsia="仿宋_GB2312" w:hAnsi="宋体" w:cs="Arial"/>
                <w:kern w:val="0"/>
                <w:sz w:val="24"/>
              </w:rPr>
            </w:pPr>
          </w:p>
          <w:p w:rsidR="00E127C9" w:rsidRDefault="00E127C9" w:rsidP="00715A86">
            <w:pPr>
              <w:rPr>
                <w:rFonts w:ascii="仿宋_GB2312" w:eastAsia="仿宋_GB2312" w:hAnsi="宋体" w:cs="Arial"/>
                <w:kern w:val="0"/>
                <w:sz w:val="24"/>
              </w:rPr>
            </w:pPr>
          </w:p>
          <w:p w:rsidR="00E127C9" w:rsidRDefault="00E127C9" w:rsidP="00715A86">
            <w:pPr>
              <w:rPr>
                <w:rFonts w:ascii="仿宋_GB2312" w:eastAsia="仿宋_GB2312" w:hAnsi="宋体" w:cs="Arial"/>
                <w:kern w:val="0"/>
                <w:sz w:val="24"/>
              </w:rPr>
            </w:pPr>
          </w:p>
          <w:p w:rsidR="00E127C9" w:rsidRDefault="00E127C9" w:rsidP="00715A86">
            <w:pPr>
              <w:rPr>
                <w:rFonts w:ascii="仿宋_GB2312" w:eastAsia="仿宋_GB2312" w:hAnsi="宋体" w:cs="Arial"/>
                <w:kern w:val="0"/>
                <w:sz w:val="24"/>
              </w:rPr>
            </w:pPr>
          </w:p>
          <w:p w:rsidR="00E127C9" w:rsidRDefault="00E127C9" w:rsidP="00715A86">
            <w:pP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r w:rsidRPr="00500196">
              <w:rPr>
                <w:rFonts w:ascii="仿宋_GB2312" w:eastAsia="仿宋_GB2312" w:hAnsi="宋体" w:cs="Arial" w:hint="eastAsia"/>
                <w:kern w:val="0"/>
                <w:sz w:val="24"/>
              </w:rPr>
              <w:t>4月</w:t>
            </w:r>
            <w:r>
              <w:rPr>
                <w:rFonts w:ascii="仿宋_GB2312" w:eastAsia="仿宋_GB2312" w:hAnsi="宋体" w:cs="Arial" w:hint="eastAsia"/>
                <w:kern w:val="0"/>
                <w:sz w:val="24"/>
              </w:rPr>
              <w:t>13</w:t>
            </w:r>
            <w:r w:rsidRPr="00500196">
              <w:rPr>
                <w:rFonts w:ascii="仿宋_GB2312" w:eastAsia="仿宋_GB2312" w:hAnsi="宋体" w:cs="Arial" w:hint="eastAsia"/>
                <w:kern w:val="0"/>
                <w:sz w:val="24"/>
              </w:rPr>
              <w:t>日</w:t>
            </w:r>
          </w:p>
          <w:p w:rsidR="0004154F" w:rsidRDefault="0004154F" w:rsidP="00715A86">
            <w:pPr>
              <w:jc w:val="cente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p>
          <w:p w:rsidR="0004154F" w:rsidRDefault="0004154F" w:rsidP="00715A86">
            <w:pPr>
              <w:jc w:val="center"/>
              <w:rPr>
                <w:rFonts w:ascii="仿宋_GB2312" w:eastAsia="仿宋_GB2312" w:hAnsi="宋体" w:cs="Arial"/>
                <w:kern w:val="0"/>
                <w:sz w:val="24"/>
              </w:rPr>
            </w:pPr>
          </w:p>
          <w:p w:rsidR="00E127C9" w:rsidRDefault="00E127C9" w:rsidP="00E127C9">
            <w:pPr>
              <w:rPr>
                <w:rFonts w:ascii="仿宋_GB2312" w:eastAsia="仿宋_GB2312" w:hAnsi="宋体" w:cs="Arial"/>
                <w:kern w:val="0"/>
                <w:sz w:val="24"/>
              </w:rPr>
            </w:pPr>
          </w:p>
          <w:p w:rsidR="0004154F" w:rsidRDefault="0004154F" w:rsidP="00715A86">
            <w:pPr>
              <w:rPr>
                <w:rFonts w:ascii="仿宋_GB2312" w:eastAsia="仿宋_GB2312" w:hAnsi="宋体" w:cs="Arial"/>
                <w:kern w:val="0"/>
                <w:sz w:val="24"/>
              </w:rPr>
            </w:pPr>
          </w:p>
          <w:p w:rsidR="0004154F" w:rsidRPr="00500196" w:rsidRDefault="0004154F" w:rsidP="00715A86">
            <w:pPr>
              <w:jc w:val="center"/>
              <w:rPr>
                <w:rFonts w:ascii="仿宋_GB2312" w:eastAsia="仿宋_GB2312" w:hAnsi="宋体" w:cs="Arial"/>
                <w:kern w:val="0"/>
                <w:sz w:val="24"/>
              </w:rPr>
            </w:pPr>
            <w:r w:rsidRPr="00500196">
              <w:rPr>
                <w:rFonts w:ascii="仿宋_GB2312" w:eastAsia="仿宋_GB2312" w:hAnsi="宋体" w:cs="Arial" w:hint="eastAsia"/>
                <w:kern w:val="0"/>
                <w:sz w:val="24"/>
              </w:rPr>
              <w:t>4月</w:t>
            </w:r>
            <w:r>
              <w:rPr>
                <w:rFonts w:ascii="仿宋_GB2312" w:eastAsia="仿宋_GB2312" w:hAnsi="宋体" w:cs="Arial" w:hint="eastAsia"/>
                <w:kern w:val="0"/>
                <w:sz w:val="24"/>
              </w:rPr>
              <w:t>13</w:t>
            </w:r>
            <w:r w:rsidRPr="00500196">
              <w:rPr>
                <w:rFonts w:ascii="仿宋_GB2312" w:eastAsia="仿宋_GB2312" w:hAnsi="宋体" w:cs="Arial" w:hint="eastAsia"/>
                <w:kern w:val="0"/>
                <w:sz w:val="24"/>
              </w:rPr>
              <w:t>日</w:t>
            </w: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lastRenderedPageBreak/>
              <w:t>7:00-7:30</w:t>
            </w:r>
          </w:p>
        </w:tc>
        <w:tc>
          <w:tcPr>
            <w:tcW w:w="2693" w:type="dxa"/>
            <w:vAlign w:val="center"/>
          </w:tcPr>
          <w:p w:rsidR="0004154F" w:rsidRPr="00500196" w:rsidRDefault="0004154F" w:rsidP="00715A86">
            <w:pPr>
              <w:snapToGrid w:val="0"/>
              <w:jc w:val="center"/>
              <w:rPr>
                <w:rFonts w:ascii="仿宋" w:eastAsia="仿宋" w:hAnsi="仿宋"/>
                <w:sz w:val="24"/>
              </w:rPr>
            </w:pPr>
            <w:r w:rsidRPr="00543A1E">
              <w:rPr>
                <w:rFonts w:ascii="仿宋" w:eastAsia="仿宋" w:hAnsi="仿宋" w:hint="eastAsia"/>
                <w:sz w:val="24"/>
              </w:rPr>
              <w:t>裁判、监考、技术支持及工作人员就位</w:t>
            </w:r>
          </w:p>
        </w:tc>
        <w:tc>
          <w:tcPr>
            <w:tcW w:w="3262" w:type="dxa"/>
            <w:vMerge w:val="restart"/>
          </w:tcPr>
          <w:p w:rsidR="0004154F" w:rsidRDefault="0004154F" w:rsidP="00715A86">
            <w:pPr>
              <w:snapToGrid w:val="0"/>
              <w:jc w:val="center"/>
              <w:rPr>
                <w:rFonts w:ascii="仿宋" w:eastAsia="仿宋" w:hAnsi="仿宋"/>
                <w:sz w:val="24"/>
              </w:rPr>
            </w:pPr>
          </w:p>
          <w:p w:rsidR="0004154F" w:rsidRDefault="0004154F" w:rsidP="00715A86">
            <w:pPr>
              <w:snapToGrid w:val="0"/>
              <w:jc w:val="center"/>
              <w:rPr>
                <w:rFonts w:ascii="仿宋" w:eastAsia="仿宋" w:hAnsi="仿宋"/>
                <w:sz w:val="24"/>
              </w:rPr>
            </w:pPr>
          </w:p>
          <w:p w:rsidR="002741DB" w:rsidRDefault="002741DB" w:rsidP="00715A86">
            <w:pPr>
              <w:snapToGrid w:val="0"/>
              <w:jc w:val="center"/>
              <w:rPr>
                <w:rFonts w:ascii="仿宋" w:eastAsia="仿宋" w:hAnsi="仿宋"/>
                <w:sz w:val="24"/>
              </w:rPr>
            </w:pPr>
          </w:p>
          <w:p w:rsidR="002741DB" w:rsidRDefault="002741DB" w:rsidP="00715A86">
            <w:pPr>
              <w:snapToGrid w:val="0"/>
              <w:jc w:val="center"/>
              <w:rPr>
                <w:rFonts w:ascii="仿宋" w:eastAsia="仿宋" w:hAnsi="仿宋"/>
                <w:sz w:val="24"/>
              </w:rPr>
            </w:pPr>
          </w:p>
          <w:p w:rsidR="002741DB" w:rsidRDefault="002741DB" w:rsidP="00715A86">
            <w:pPr>
              <w:snapToGrid w:val="0"/>
              <w:jc w:val="center"/>
              <w:rPr>
                <w:rFonts w:ascii="仿宋" w:eastAsia="仿宋" w:hAnsi="仿宋"/>
                <w:sz w:val="24"/>
              </w:rPr>
            </w:pPr>
          </w:p>
          <w:p w:rsidR="002741DB" w:rsidRDefault="002741DB" w:rsidP="00715A86">
            <w:pPr>
              <w:snapToGrid w:val="0"/>
              <w:jc w:val="center"/>
              <w:rPr>
                <w:rFonts w:ascii="仿宋" w:eastAsia="仿宋" w:hAnsi="仿宋"/>
                <w:sz w:val="24"/>
              </w:rPr>
            </w:pPr>
          </w:p>
          <w:p w:rsidR="0004154F" w:rsidRDefault="0004154F" w:rsidP="00715A86">
            <w:pPr>
              <w:snapToGrid w:val="0"/>
              <w:rPr>
                <w:rFonts w:ascii="仿宋" w:eastAsia="仿宋" w:hAnsi="仿宋"/>
                <w:sz w:val="24"/>
              </w:rPr>
            </w:pPr>
          </w:p>
          <w:p w:rsidR="0004154F" w:rsidRDefault="0004154F" w:rsidP="00715A86">
            <w:pPr>
              <w:jc w:val="center"/>
              <w:rPr>
                <w:rFonts w:ascii="仿宋" w:eastAsia="仿宋" w:hAnsi="仿宋"/>
                <w:sz w:val="24"/>
              </w:rPr>
            </w:pPr>
            <w:r w:rsidRPr="00AC6338">
              <w:rPr>
                <w:rFonts w:ascii="仿宋" w:eastAsia="仿宋" w:hAnsi="仿宋" w:hint="eastAsia"/>
                <w:sz w:val="24"/>
              </w:rPr>
              <w:t>匠心楼（6号楼）</w:t>
            </w:r>
            <w:r>
              <w:rPr>
                <w:rFonts w:ascii="仿宋" w:eastAsia="仿宋" w:hAnsi="仿宋" w:hint="eastAsia"/>
                <w:sz w:val="24"/>
              </w:rPr>
              <w:t>六</w:t>
            </w:r>
            <w:r w:rsidRPr="00AC6338">
              <w:rPr>
                <w:rFonts w:ascii="仿宋" w:eastAsia="仿宋" w:hAnsi="仿宋" w:hint="eastAsia"/>
                <w:sz w:val="24"/>
              </w:rPr>
              <w:t>楼</w:t>
            </w:r>
          </w:p>
          <w:p w:rsidR="0004154F" w:rsidRDefault="0004154F" w:rsidP="00715A86">
            <w:pPr>
              <w:snapToGrid w:val="0"/>
              <w:jc w:val="center"/>
              <w:rPr>
                <w:rFonts w:ascii="仿宋" w:eastAsia="仿宋" w:hAnsi="仿宋"/>
                <w:sz w:val="24"/>
              </w:rPr>
            </w:pPr>
            <w:r w:rsidRPr="00AC6338">
              <w:rPr>
                <w:rFonts w:ascii="仿宋" w:eastAsia="仿宋" w:hAnsi="仿宋" w:hint="eastAsia"/>
                <w:sz w:val="24"/>
              </w:rPr>
              <w:t>C区</w:t>
            </w:r>
            <w:r>
              <w:rPr>
                <w:rFonts w:ascii="仿宋" w:eastAsia="仿宋" w:hAnsi="仿宋" w:hint="eastAsia"/>
                <w:sz w:val="24"/>
              </w:rPr>
              <w:t>C608</w:t>
            </w:r>
            <w:r w:rsidRPr="00AC6338">
              <w:rPr>
                <w:rFonts w:ascii="仿宋" w:eastAsia="仿宋" w:hAnsi="仿宋" w:hint="eastAsia"/>
                <w:sz w:val="24"/>
              </w:rPr>
              <w:t>、</w:t>
            </w:r>
            <w:r>
              <w:rPr>
                <w:rFonts w:ascii="仿宋" w:eastAsia="仿宋" w:hAnsi="仿宋" w:hint="eastAsia"/>
                <w:sz w:val="24"/>
              </w:rPr>
              <w:t>区C610</w:t>
            </w:r>
          </w:p>
          <w:p w:rsidR="0004154F" w:rsidRDefault="0004154F" w:rsidP="00715A86">
            <w:pPr>
              <w:snapToGrid w:val="0"/>
              <w:jc w:val="center"/>
              <w:rPr>
                <w:rFonts w:ascii="仿宋" w:eastAsia="仿宋" w:hAnsi="仿宋"/>
                <w:sz w:val="24"/>
              </w:rPr>
            </w:pPr>
          </w:p>
          <w:p w:rsidR="0004154F" w:rsidRPr="00550FF6" w:rsidRDefault="0004154F" w:rsidP="00715A86">
            <w:pPr>
              <w:snapToGrid w:val="0"/>
              <w:rPr>
                <w:rFonts w:ascii="仿宋" w:eastAsia="仿宋" w:hAnsi="仿宋"/>
                <w:sz w:val="24"/>
              </w:rPr>
            </w:pPr>
          </w:p>
          <w:p w:rsidR="0004154F" w:rsidRDefault="0004154F" w:rsidP="00715A86">
            <w:pPr>
              <w:snapToGrid w:val="0"/>
              <w:rPr>
                <w:rFonts w:ascii="仿宋" w:eastAsia="仿宋" w:hAnsi="仿宋"/>
                <w:sz w:val="24"/>
              </w:rPr>
            </w:pPr>
          </w:p>
          <w:p w:rsidR="0004154F" w:rsidRDefault="0004154F" w:rsidP="00715A86">
            <w:pPr>
              <w:snapToGrid w:val="0"/>
              <w:rPr>
                <w:rFonts w:ascii="仿宋" w:eastAsia="仿宋" w:hAnsi="仿宋"/>
                <w:sz w:val="24"/>
              </w:rPr>
            </w:pPr>
          </w:p>
          <w:p w:rsidR="0004154F" w:rsidRDefault="0004154F" w:rsidP="00715A86">
            <w:pPr>
              <w:snapToGrid w:val="0"/>
              <w:rPr>
                <w:rFonts w:ascii="仿宋" w:eastAsia="仿宋" w:hAnsi="仿宋"/>
                <w:sz w:val="24"/>
              </w:rPr>
            </w:pPr>
          </w:p>
          <w:p w:rsidR="0004154F" w:rsidRDefault="0004154F" w:rsidP="00715A86">
            <w:pPr>
              <w:snapToGrid w:val="0"/>
              <w:rPr>
                <w:rFonts w:ascii="仿宋" w:eastAsia="仿宋" w:hAnsi="仿宋"/>
                <w:sz w:val="24"/>
              </w:rPr>
            </w:pPr>
          </w:p>
          <w:p w:rsidR="0004154F" w:rsidRDefault="0004154F" w:rsidP="00715A86">
            <w:pPr>
              <w:snapToGrid w:val="0"/>
              <w:rPr>
                <w:rFonts w:ascii="仿宋" w:eastAsia="仿宋" w:hAnsi="仿宋"/>
                <w:sz w:val="24"/>
              </w:rPr>
            </w:pPr>
          </w:p>
          <w:p w:rsidR="0004154F" w:rsidRDefault="0004154F" w:rsidP="00715A86">
            <w:pPr>
              <w:snapToGrid w:val="0"/>
              <w:rPr>
                <w:rFonts w:ascii="仿宋" w:eastAsia="仿宋" w:hAnsi="仿宋"/>
                <w:sz w:val="24"/>
              </w:rPr>
            </w:pPr>
          </w:p>
          <w:p w:rsidR="002741DB" w:rsidRDefault="002741DB" w:rsidP="00715A86">
            <w:pPr>
              <w:snapToGrid w:val="0"/>
              <w:rPr>
                <w:rFonts w:ascii="仿宋" w:eastAsia="仿宋" w:hAnsi="仿宋"/>
                <w:sz w:val="24"/>
              </w:rPr>
            </w:pPr>
          </w:p>
          <w:p w:rsidR="0004154F" w:rsidRDefault="0004154F" w:rsidP="00715A86">
            <w:pPr>
              <w:snapToGrid w:val="0"/>
              <w:rPr>
                <w:rFonts w:ascii="仿宋" w:eastAsia="仿宋" w:hAnsi="仿宋"/>
                <w:sz w:val="24"/>
              </w:rPr>
            </w:pPr>
          </w:p>
          <w:p w:rsidR="0004154F" w:rsidRDefault="0004154F" w:rsidP="00715A86">
            <w:pPr>
              <w:jc w:val="center"/>
              <w:rPr>
                <w:rFonts w:ascii="仿宋" w:eastAsia="仿宋" w:hAnsi="仿宋"/>
                <w:sz w:val="24"/>
              </w:rPr>
            </w:pPr>
            <w:r w:rsidRPr="00AC6338">
              <w:rPr>
                <w:rFonts w:ascii="仿宋" w:eastAsia="仿宋" w:hAnsi="仿宋" w:hint="eastAsia"/>
                <w:sz w:val="24"/>
              </w:rPr>
              <w:t>匠心楼（6号楼）</w:t>
            </w:r>
            <w:r>
              <w:rPr>
                <w:rFonts w:ascii="仿宋" w:eastAsia="仿宋" w:hAnsi="仿宋" w:hint="eastAsia"/>
                <w:sz w:val="24"/>
              </w:rPr>
              <w:t>六</w:t>
            </w:r>
            <w:r w:rsidRPr="00AC6338">
              <w:rPr>
                <w:rFonts w:ascii="仿宋" w:eastAsia="仿宋" w:hAnsi="仿宋" w:hint="eastAsia"/>
                <w:sz w:val="24"/>
              </w:rPr>
              <w:t>楼</w:t>
            </w:r>
          </w:p>
          <w:p w:rsidR="0004154F" w:rsidRDefault="0004154F" w:rsidP="00715A86">
            <w:pPr>
              <w:snapToGrid w:val="0"/>
              <w:jc w:val="center"/>
              <w:rPr>
                <w:rFonts w:ascii="仿宋" w:eastAsia="仿宋" w:hAnsi="仿宋"/>
                <w:sz w:val="24"/>
              </w:rPr>
            </w:pPr>
            <w:r w:rsidRPr="00AC6338">
              <w:rPr>
                <w:rFonts w:ascii="仿宋" w:eastAsia="仿宋" w:hAnsi="仿宋" w:hint="eastAsia"/>
                <w:sz w:val="24"/>
              </w:rPr>
              <w:t>C区</w:t>
            </w:r>
            <w:r>
              <w:rPr>
                <w:rFonts w:ascii="仿宋" w:eastAsia="仿宋" w:hAnsi="仿宋" w:hint="eastAsia"/>
                <w:sz w:val="24"/>
              </w:rPr>
              <w:t>C608</w:t>
            </w:r>
            <w:r w:rsidRPr="00AC6338">
              <w:rPr>
                <w:rFonts w:ascii="仿宋" w:eastAsia="仿宋" w:hAnsi="仿宋" w:hint="eastAsia"/>
                <w:sz w:val="24"/>
              </w:rPr>
              <w:t>、</w:t>
            </w:r>
            <w:r>
              <w:rPr>
                <w:rFonts w:ascii="仿宋" w:eastAsia="仿宋" w:hAnsi="仿宋" w:hint="eastAsia"/>
                <w:sz w:val="24"/>
              </w:rPr>
              <w:t>区C610</w:t>
            </w:r>
          </w:p>
          <w:p w:rsidR="0004154F" w:rsidRDefault="0004154F" w:rsidP="00715A86">
            <w:pPr>
              <w:snapToGrid w:val="0"/>
              <w:jc w:val="center"/>
              <w:rPr>
                <w:rFonts w:ascii="仿宋" w:eastAsia="仿宋" w:hAnsi="仿宋"/>
                <w:sz w:val="24"/>
              </w:rPr>
            </w:pPr>
          </w:p>
          <w:p w:rsidR="0004154F" w:rsidRDefault="0004154F" w:rsidP="00715A86">
            <w:pPr>
              <w:snapToGrid w:val="0"/>
              <w:jc w:val="center"/>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7</w:t>
            </w:r>
            <w:r w:rsidRPr="00500196">
              <w:rPr>
                <w:rFonts w:ascii="仿宋" w:eastAsia="仿宋" w:hAnsi="仿宋" w:hint="eastAsia"/>
                <w:sz w:val="24"/>
              </w:rPr>
              <w:t>:</w:t>
            </w:r>
            <w:r>
              <w:rPr>
                <w:rFonts w:ascii="仿宋" w:eastAsia="仿宋" w:hAnsi="仿宋" w:hint="eastAsia"/>
                <w:sz w:val="24"/>
              </w:rPr>
              <w:t>3</w:t>
            </w:r>
            <w:r w:rsidRPr="00500196">
              <w:rPr>
                <w:rFonts w:ascii="仿宋" w:eastAsia="仿宋" w:hAnsi="仿宋" w:hint="eastAsia"/>
                <w:sz w:val="24"/>
              </w:rPr>
              <w:t>0</w:t>
            </w:r>
          </w:p>
        </w:tc>
        <w:tc>
          <w:tcPr>
            <w:tcW w:w="2693"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上</w:t>
            </w:r>
            <w:proofErr w:type="gramStart"/>
            <w:r>
              <w:rPr>
                <w:rFonts w:ascii="仿宋" w:eastAsia="仿宋" w:hAnsi="仿宋" w:hint="eastAsia"/>
                <w:sz w:val="24"/>
              </w:rPr>
              <w:t>午场</w:t>
            </w:r>
            <w:proofErr w:type="gramEnd"/>
            <w:r>
              <w:rPr>
                <w:rFonts w:ascii="仿宋" w:eastAsia="仿宋" w:hAnsi="仿宋" w:hint="eastAsia"/>
                <w:sz w:val="24"/>
              </w:rPr>
              <w:t>参赛选手</w:t>
            </w:r>
            <w:r w:rsidRPr="00500196">
              <w:rPr>
                <w:rFonts w:ascii="仿宋" w:eastAsia="仿宋" w:hAnsi="仿宋" w:hint="eastAsia"/>
                <w:sz w:val="24"/>
              </w:rPr>
              <w:t>检录</w:t>
            </w:r>
          </w:p>
        </w:tc>
        <w:tc>
          <w:tcPr>
            <w:tcW w:w="3262" w:type="dxa"/>
            <w:vMerge/>
          </w:tcPr>
          <w:p w:rsidR="0004154F" w:rsidRDefault="0004154F" w:rsidP="00715A86">
            <w:pPr>
              <w:snapToGrid w:val="0"/>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8</w:t>
            </w:r>
            <w:r w:rsidRPr="00500196">
              <w:rPr>
                <w:rFonts w:ascii="仿宋" w:eastAsia="仿宋" w:hAnsi="仿宋" w:hint="eastAsia"/>
                <w:sz w:val="24"/>
              </w:rPr>
              <w:t>:</w:t>
            </w:r>
            <w:r>
              <w:rPr>
                <w:rFonts w:ascii="仿宋" w:eastAsia="仿宋" w:hAnsi="仿宋" w:hint="eastAsia"/>
                <w:sz w:val="24"/>
              </w:rPr>
              <w:t>0</w:t>
            </w:r>
            <w:r w:rsidRPr="00500196">
              <w:rPr>
                <w:rFonts w:ascii="仿宋" w:eastAsia="仿宋" w:hAnsi="仿宋" w:hint="eastAsia"/>
                <w:sz w:val="24"/>
              </w:rPr>
              <w:t>0-</w:t>
            </w:r>
            <w:r>
              <w:rPr>
                <w:rFonts w:ascii="仿宋" w:eastAsia="仿宋" w:hAnsi="仿宋" w:hint="eastAsia"/>
                <w:sz w:val="24"/>
              </w:rPr>
              <w:t>8</w:t>
            </w:r>
            <w:r w:rsidRPr="00500196">
              <w:rPr>
                <w:rFonts w:ascii="仿宋" w:eastAsia="仿宋" w:hAnsi="仿宋" w:hint="eastAsia"/>
                <w:sz w:val="24"/>
              </w:rPr>
              <w:t>:</w:t>
            </w:r>
            <w:r>
              <w:rPr>
                <w:rFonts w:ascii="仿宋" w:eastAsia="仿宋" w:hAnsi="仿宋" w:hint="eastAsia"/>
                <w:sz w:val="24"/>
              </w:rPr>
              <w:t>10</w:t>
            </w:r>
          </w:p>
        </w:tc>
        <w:tc>
          <w:tcPr>
            <w:tcW w:w="2693" w:type="dxa"/>
            <w:vAlign w:val="center"/>
          </w:tcPr>
          <w:p w:rsidR="0004154F" w:rsidRPr="00500196" w:rsidRDefault="0004154F" w:rsidP="00715A86">
            <w:pPr>
              <w:snapToGrid w:val="0"/>
              <w:jc w:val="center"/>
              <w:rPr>
                <w:rFonts w:ascii="仿宋" w:eastAsia="仿宋" w:hAnsi="仿宋"/>
                <w:sz w:val="24"/>
              </w:rPr>
            </w:pPr>
            <w:r w:rsidRPr="00500196">
              <w:rPr>
                <w:rFonts w:ascii="仿宋" w:eastAsia="仿宋" w:hAnsi="仿宋" w:hint="eastAsia"/>
                <w:sz w:val="24"/>
              </w:rPr>
              <w:t>赛队抽签和二次加密</w:t>
            </w:r>
          </w:p>
        </w:tc>
        <w:tc>
          <w:tcPr>
            <w:tcW w:w="3262" w:type="dxa"/>
            <w:vMerge/>
          </w:tcPr>
          <w:p w:rsidR="0004154F" w:rsidRDefault="0004154F" w:rsidP="00715A86">
            <w:pPr>
              <w:snapToGrid w:val="0"/>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8</w:t>
            </w:r>
            <w:r w:rsidRPr="00500196">
              <w:rPr>
                <w:rFonts w:ascii="仿宋" w:eastAsia="仿宋" w:hAnsi="仿宋" w:hint="eastAsia"/>
                <w:sz w:val="24"/>
              </w:rPr>
              <w:t>:</w:t>
            </w:r>
            <w:r>
              <w:rPr>
                <w:rFonts w:ascii="仿宋" w:eastAsia="仿宋" w:hAnsi="仿宋" w:hint="eastAsia"/>
                <w:sz w:val="24"/>
              </w:rPr>
              <w:t>20</w:t>
            </w:r>
            <w:r w:rsidRPr="00500196">
              <w:rPr>
                <w:rFonts w:ascii="仿宋" w:eastAsia="仿宋" w:hAnsi="仿宋" w:hint="eastAsia"/>
                <w:sz w:val="24"/>
              </w:rPr>
              <w:t>-</w:t>
            </w:r>
            <w:r>
              <w:rPr>
                <w:rFonts w:ascii="仿宋" w:eastAsia="仿宋" w:hAnsi="仿宋" w:hint="eastAsia"/>
                <w:sz w:val="24"/>
              </w:rPr>
              <w:t>8</w:t>
            </w:r>
            <w:r w:rsidRPr="00500196">
              <w:rPr>
                <w:rFonts w:ascii="仿宋" w:eastAsia="仿宋" w:hAnsi="仿宋" w:hint="eastAsia"/>
                <w:sz w:val="24"/>
              </w:rPr>
              <w:t>:</w:t>
            </w:r>
            <w:r>
              <w:rPr>
                <w:rFonts w:ascii="仿宋" w:eastAsia="仿宋" w:hAnsi="仿宋" w:hint="eastAsia"/>
                <w:sz w:val="24"/>
              </w:rPr>
              <w:t>2</w:t>
            </w:r>
            <w:r w:rsidRPr="00500196">
              <w:rPr>
                <w:rFonts w:ascii="仿宋" w:eastAsia="仿宋" w:hAnsi="仿宋" w:hint="eastAsia"/>
                <w:sz w:val="24"/>
              </w:rPr>
              <w:t>5</w:t>
            </w:r>
          </w:p>
        </w:tc>
        <w:tc>
          <w:tcPr>
            <w:tcW w:w="2693" w:type="dxa"/>
            <w:vAlign w:val="center"/>
          </w:tcPr>
          <w:p w:rsidR="0004154F" w:rsidRPr="00500196" w:rsidRDefault="0004154F" w:rsidP="00715A86">
            <w:pPr>
              <w:snapToGrid w:val="0"/>
              <w:jc w:val="center"/>
              <w:rPr>
                <w:rFonts w:ascii="仿宋" w:eastAsia="仿宋" w:hAnsi="仿宋"/>
                <w:sz w:val="24"/>
              </w:rPr>
            </w:pPr>
            <w:r w:rsidRPr="00500196">
              <w:rPr>
                <w:rFonts w:ascii="仿宋" w:eastAsia="仿宋" w:hAnsi="仿宋" w:hint="eastAsia"/>
                <w:sz w:val="24"/>
              </w:rPr>
              <w:t>设备工具检查确认、题目发放</w:t>
            </w:r>
          </w:p>
        </w:tc>
        <w:tc>
          <w:tcPr>
            <w:tcW w:w="3262" w:type="dxa"/>
            <w:vMerge/>
          </w:tcPr>
          <w:p w:rsidR="0004154F" w:rsidRDefault="0004154F" w:rsidP="00715A86">
            <w:pPr>
              <w:snapToGrid w:val="0"/>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8</w:t>
            </w:r>
            <w:r w:rsidRPr="00500196">
              <w:rPr>
                <w:rFonts w:ascii="仿宋" w:eastAsia="仿宋" w:hAnsi="仿宋" w:hint="eastAsia"/>
                <w:sz w:val="24"/>
              </w:rPr>
              <w:t>:</w:t>
            </w:r>
            <w:r>
              <w:rPr>
                <w:rFonts w:ascii="仿宋" w:eastAsia="仿宋" w:hAnsi="仿宋" w:hint="eastAsia"/>
                <w:sz w:val="24"/>
              </w:rPr>
              <w:t>3</w:t>
            </w:r>
            <w:r w:rsidRPr="00500196">
              <w:rPr>
                <w:rFonts w:ascii="仿宋" w:eastAsia="仿宋" w:hAnsi="仿宋" w:hint="eastAsia"/>
                <w:sz w:val="24"/>
              </w:rPr>
              <w:t>0-1</w:t>
            </w:r>
            <w:r>
              <w:rPr>
                <w:rFonts w:ascii="仿宋" w:eastAsia="仿宋" w:hAnsi="仿宋" w:hint="eastAsia"/>
                <w:sz w:val="24"/>
              </w:rPr>
              <w:t>2</w:t>
            </w:r>
            <w:r w:rsidRPr="00500196">
              <w:rPr>
                <w:rFonts w:ascii="仿宋" w:eastAsia="仿宋" w:hAnsi="仿宋" w:hint="eastAsia"/>
                <w:sz w:val="24"/>
              </w:rPr>
              <w:t>:00</w:t>
            </w:r>
          </w:p>
        </w:tc>
        <w:tc>
          <w:tcPr>
            <w:tcW w:w="2693" w:type="dxa"/>
            <w:vAlign w:val="center"/>
          </w:tcPr>
          <w:p w:rsidR="0004154F" w:rsidRPr="00500196" w:rsidRDefault="0004154F" w:rsidP="00715A86">
            <w:pPr>
              <w:snapToGrid w:val="0"/>
              <w:jc w:val="center"/>
              <w:rPr>
                <w:rFonts w:ascii="仿宋" w:eastAsia="仿宋" w:hAnsi="仿宋"/>
                <w:sz w:val="24"/>
              </w:rPr>
            </w:pPr>
            <w:r w:rsidRPr="009A6E77">
              <w:rPr>
                <w:rFonts w:ascii="仿宋" w:eastAsia="仿宋" w:hAnsi="仿宋" w:hint="eastAsia"/>
                <w:sz w:val="24"/>
              </w:rPr>
              <w:t>比赛开始</w:t>
            </w:r>
            <w:r w:rsidRPr="00500196">
              <w:rPr>
                <w:rFonts w:ascii="仿宋" w:eastAsia="仿宋" w:hAnsi="仿宋" w:hint="eastAsia"/>
                <w:sz w:val="24"/>
              </w:rPr>
              <w:t>（</w:t>
            </w:r>
            <w:r>
              <w:rPr>
                <w:rFonts w:ascii="仿宋" w:eastAsia="仿宋" w:hAnsi="仿宋" w:hint="eastAsia"/>
                <w:sz w:val="24"/>
              </w:rPr>
              <w:t>3.5</w:t>
            </w:r>
            <w:r w:rsidRPr="00500196">
              <w:rPr>
                <w:rFonts w:ascii="仿宋" w:eastAsia="仿宋" w:hAnsi="仿宋" w:hint="eastAsia"/>
                <w:sz w:val="24"/>
              </w:rPr>
              <w:t>小时）</w:t>
            </w:r>
          </w:p>
        </w:tc>
        <w:tc>
          <w:tcPr>
            <w:tcW w:w="3262" w:type="dxa"/>
            <w:vMerge/>
          </w:tcPr>
          <w:p w:rsidR="0004154F" w:rsidRDefault="0004154F" w:rsidP="00715A86">
            <w:pPr>
              <w:snapToGrid w:val="0"/>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9A6E77" w:rsidRDefault="0004154F" w:rsidP="00715A86">
            <w:pPr>
              <w:snapToGrid w:val="0"/>
              <w:jc w:val="center"/>
              <w:rPr>
                <w:rFonts w:ascii="仿宋" w:eastAsia="仿宋" w:hAnsi="仿宋"/>
                <w:sz w:val="24"/>
              </w:rPr>
            </w:pPr>
            <w:r w:rsidRPr="009A6E77">
              <w:rPr>
                <w:rFonts w:ascii="仿宋" w:eastAsia="仿宋" w:hAnsi="仿宋" w:hint="eastAsia"/>
                <w:sz w:val="24"/>
              </w:rPr>
              <w:t>12:00～12:15</w:t>
            </w:r>
          </w:p>
        </w:tc>
        <w:tc>
          <w:tcPr>
            <w:tcW w:w="2693" w:type="dxa"/>
            <w:vAlign w:val="center"/>
          </w:tcPr>
          <w:p w:rsidR="0004154F" w:rsidRPr="009A6E77" w:rsidRDefault="0004154F" w:rsidP="00715A86">
            <w:pPr>
              <w:snapToGrid w:val="0"/>
              <w:jc w:val="center"/>
              <w:rPr>
                <w:rFonts w:ascii="仿宋" w:eastAsia="仿宋" w:hAnsi="仿宋"/>
                <w:sz w:val="24"/>
              </w:rPr>
            </w:pPr>
            <w:r w:rsidRPr="009A6E77">
              <w:rPr>
                <w:rFonts w:ascii="仿宋" w:eastAsia="仿宋" w:hAnsi="仿宋" w:hint="eastAsia"/>
                <w:sz w:val="24"/>
              </w:rPr>
              <w:t>参赛队比赛结束，提交各种文件</w:t>
            </w:r>
          </w:p>
        </w:tc>
        <w:tc>
          <w:tcPr>
            <w:tcW w:w="3262" w:type="dxa"/>
            <w:vMerge/>
          </w:tcPr>
          <w:p w:rsidR="0004154F" w:rsidRPr="00477CD5" w:rsidRDefault="0004154F" w:rsidP="00715A86">
            <w:pPr>
              <w:snapToGrid w:val="0"/>
              <w:rPr>
                <w:rFonts w:ascii="仿宋_GB2312" w:eastAsia="仿宋_GB2312" w:hAnsi="??" w:cs="宋体"/>
                <w:kern w:val="0"/>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sidRPr="009A6E77">
              <w:rPr>
                <w:rFonts w:ascii="仿宋" w:eastAsia="仿宋" w:hAnsi="仿宋" w:hint="eastAsia"/>
                <w:sz w:val="24"/>
              </w:rPr>
              <w:t>12:00～13:30</w:t>
            </w:r>
          </w:p>
        </w:tc>
        <w:tc>
          <w:tcPr>
            <w:tcW w:w="2693" w:type="dxa"/>
            <w:vAlign w:val="center"/>
          </w:tcPr>
          <w:p w:rsidR="0004154F" w:rsidRDefault="0004154F" w:rsidP="00715A86">
            <w:pPr>
              <w:snapToGrid w:val="0"/>
              <w:jc w:val="center"/>
              <w:rPr>
                <w:rFonts w:ascii="仿宋" w:eastAsia="仿宋" w:hAnsi="仿宋"/>
                <w:sz w:val="24"/>
              </w:rPr>
            </w:pPr>
            <w:r w:rsidRPr="009A6E77">
              <w:rPr>
                <w:rFonts w:ascii="仿宋" w:eastAsia="仿宋" w:hAnsi="仿宋" w:hint="eastAsia"/>
                <w:sz w:val="24"/>
              </w:rPr>
              <w:t>上</w:t>
            </w:r>
            <w:proofErr w:type="gramStart"/>
            <w:r w:rsidRPr="009A6E77">
              <w:rPr>
                <w:rFonts w:ascii="仿宋" w:eastAsia="仿宋" w:hAnsi="仿宋" w:hint="eastAsia"/>
                <w:sz w:val="24"/>
              </w:rPr>
              <w:t>午场</w:t>
            </w:r>
            <w:proofErr w:type="gramEnd"/>
            <w:r w:rsidRPr="009A6E77">
              <w:rPr>
                <w:rFonts w:ascii="仿宋" w:eastAsia="仿宋" w:hAnsi="仿宋" w:hint="eastAsia"/>
                <w:sz w:val="24"/>
              </w:rPr>
              <w:t>参赛选手封闭</w:t>
            </w:r>
          </w:p>
          <w:p w:rsidR="0004154F" w:rsidRPr="009A6E77" w:rsidRDefault="0004154F" w:rsidP="00715A86">
            <w:pPr>
              <w:snapToGrid w:val="0"/>
              <w:jc w:val="center"/>
              <w:rPr>
                <w:rFonts w:ascii="仿宋" w:eastAsia="仿宋" w:hAnsi="仿宋"/>
                <w:sz w:val="24"/>
              </w:rPr>
            </w:pPr>
            <w:r>
              <w:rPr>
                <w:rFonts w:ascii="仿宋" w:eastAsia="仿宋" w:hAnsi="仿宋" w:hint="eastAsia"/>
                <w:sz w:val="24"/>
              </w:rPr>
              <w:t>就餐</w:t>
            </w:r>
          </w:p>
        </w:tc>
        <w:tc>
          <w:tcPr>
            <w:tcW w:w="3262" w:type="dxa"/>
            <w:vMerge/>
          </w:tcPr>
          <w:p w:rsidR="0004154F" w:rsidRPr="00477CD5" w:rsidRDefault="0004154F" w:rsidP="00715A86">
            <w:pPr>
              <w:snapToGrid w:val="0"/>
              <w:rPr>
                <w:rFonts w:ascii="仿宋_GB2312" w:eastAsia="仿宋_GB2312" w:hAnsi="??" w:cs="宋体"/>
                <w:kern w:val="0"/>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12</w:t>
            </w:r>
            <w:r w:rsidRPr="00500196">
              <w:rPr>
                <w:rFonts w:ascii="仿宋" w:eastAsia="仿宋" w:hAnsi="仿宋" w:hint="eastAsia"/>
                <w:sz w:val="24"/>
              </w:rPr>
              <w:t>:</w:t>
            </w:r>
            <w:r>
              <w:rPr>
                <w:rFonts w:ascii="仿宋" w:eastAsia="仿宋" w:hAnsi="仿宋"/>
                <w:sz w:val="24"/>
              </w:rPr>
              <w:t>3</w:t>
            </w:r>
            <w:r w:rsidRPr="00500196">
              <w:rPr>
                <w:rFonts w:ascii="仿宋" w:eastAsia="仿宋" w:hAnsi="仿宋" w:hint="eastAsia"/>
                <w:sz w:val="24"/>
              </w:rPr>
              <w:t>0</w:t>
            </w:r>
          </w:p>
        </w:tc>
        <w:tc>
          <w:tcPr>
            <w:tcW w:w="2693"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下</w:t>
            </w:r>
            <w:proofErr w:type="gramStart"/>
            <w:r>
              <w:rPr>
                <w:rFonts w:ascii="仿宋" w:eastAsia="仿宋" w:hAnsi="仿宋" w:hint="eastAsia"/>
                <w:sz w:val="24"/>
              </w:rPr>
              <w:t>午场</w:t>
            </w:r>
            <w:proofErr w:type="gramEnd"/>
            <w:r>
              <w:rPr>
                <w:rFonts w:ascii="仿宋" w:eastAsia="仿宋" w:hAnsi="仿宋" w:hint="eastAsia"/>
                <w:sz w:val="24"/>
              </w:rPr>
              <w:t>参赛选手</w:t>
            </w:r>
            <w:r w:rsidRPr="00500196">
              <w:rPr>
                <w:rFonts w:ascii="仿宋" w:eastAsia="仿宋" w:hAnsi="仿宋" w:hint="eastAsia"/>
                <w:sz w:val="24"/>
              </w:rPr>
              <w:t>检录</w:t>
            </w:r>
          </w:p>
        </w:tc>
        <w:tc>
          <w:tcPr>
            <w:tcW w:w="3262" w:type="dxa"/>
            <w:vMerge/>
          </w:tcPr>
          <w:p w:rsidR="0004154F" w:rsidRDefault="0004154F" w:rsidP="00715A86">
            <w:pPr>
              <w:snapToGrid w:val="0"/>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13</w:t>
            </w:r>
            <w:r w:rsidRPr="00500196">
              <w:rPr>
                <w:rFonts w:ascii="仿宋" w:eastAsia="仿宋" w:hAnsi="仿宋" w:hint="eastAsia"/>
                <w:sz w:val="24"/>
              </w:rPr>
              <w:t>:</w:t>
            </w:r>
            <w:r>
              <w:rPr>
                <w:rFonts w:ascii="仿宋" w:eastAsia="仿宋" w:hAnsi="仿宋" w:hint="eastAsia"/>
                <w:sz w:val="24"/>
              </w:rPr>
              <w:t>0</w:t>
            </w:r>
            <w:r w:rsidRPr="00500196">
              <w:rPr>
                <w:rFonts w:ascii="仿宋" w:eastAsia="仿宋" w:hAnsi="仿宋" w:hint="eastAsia"/>
                <w:sz w:val="24"/>
              </w:rPr>
              <w:t>0-</w:t>
            </w:r>
            <w:r>
              <w:rPr>
                <w:rFonts w:ascii="仿宋" w:eastAsia="仿宋" w:hAnsi="仿宋" w:hint="eastAsia"/>
                <w:sz w:val="24"/>
              </w:rPr>
              <w:t>13</w:t>
            </w:r>
            <w:r w:rsidRPr="00500196">
              <w:rPr>
                <w:rFonts w:ascii="仿宋" w:eastAsia="仿宋" w:hAnsi="仿宋" w:hint="eastAsia"/>
                <w:sz w:val="24"/>
              </w:rPr>
              <w:t>:</w:t>
            </w:r>
            <w:r>
              <w:rPr>
                <w:rFonts w:ascii="仿宋" w:eastAsia="仿宋" w:hAnsi="仿宋" w:hint="eastAsia"/>
                <w:sz w:val="24"/>
              </w:rPr>
              <w:t>10</w:t>
            </w:r>
          </w:p>
        </w:tc>
        <w:tc>
          <w:tcPr>
            <w:tcW w:w="2693" w:type="dxa"/>
            <w:vAlign w:val="center"/>
          </w:tcPr>
          <w:p w:rsidR="0004154F" w:rsidRPr="00500196" w:rsidRDefault="0004154F" w:rsidP="00715A86">
            <w:pPr>
              <w:snapToGrid w:val="0"/>
              <w:jc w:val="center"/>
              <w:rPr>
                <w:rFonts w:ascii="仿宋" w:eastAsia="仿宋" w:hAnsi="仿宋"/>
                <w:sz w:val="24"/>
              </w:rPr>
            </w:pPr>
            <w:r w:rsidRPr="00500196">
              <w:rPr>
                <w:rFonts w:ascii="仿宋" w:eastAsia="仿宋" w:hAnsi="仿宋" w:hint="eastAsia"/>
                <w:sz w:val="24"/>
              </w:rPr>
              <w:t>赛队抽签和二次加密</w:t>
            </w:r>
          </w:p>
        </w:tc>
        <w:tc>
          <w:tcPr>
            <w:tcW w:w="3262" w:type="dxa"/>
            <w:vMerge/>
          </w:tcPr>
          <w:p w:rsidR="0004154F" w:rsidRDefault="0004154F" w:rsidP="00715A86">
            <w:pPr>
              <w:snapToGrid w:val="0"/>
              <w:jc w:val="center"/>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13</w:t>
            </w:r>
            <w:r w:rsidRPr="00500196">
              <w:rPr>
                <w:rFonts w:ascii="仿宋" w:eastAsia="仿宋" w:hAnsi="仿宋" w:hint="eastAsia"/>
                <w:sz w:val="24"/>
              </w:rPr>
              <w:t>:</w:t>
            </w:r>
            <w:r>
              <w:rPr>
                <w:rFonts w:ascii="仿宋" w:eastAsia="仿宋" w:hAnsi="仿宋" w:hint="eastAsia"/>
                <w:sz w:val="24"/>
              </w:rPr>
              <w:t>20</w:t>
            </w:r>
            <w:r w:rsidRPr="00500196">
              <w:rPr>
                <w:rFonts w:ascii="仿宋" w:eastAsia="仿宋" w:hAnsi="仿宋" w:hint="eastAsia"/>
                <w:sz w:val="24"/>
              </w:rPr>
              <w:t>-</w:t>
            </w:r>
            <w:r>
              <w:rPr>
                <w:rFonts w:ascii="仿宋" w:eastAsia="仿宋" w:hAnsi="仿宋" w:hint="eastAsia"/>
                <w:sz w:val="24"/>
              </w:rPr>
              <w:t>13</w:t>
            </w:r>
            <w:r w:rsidRPr="00500196">
              <w:rPr>
                <w:rFonts w:ascii="仿宋" w:eastAsia="仿宋" w:hAnsi="仿宋" w:hint="eastAsia"/>
                <w:sz w:val="24"/>
              </w:rPr>
              <w:t>:</w:t>
            </w:r>
            <w:r>
              <w:rPr>
                <w:rFonts w:ascii="仿宋" w:eastAsia="仿宋" w:hAnsi="仿宋" w:hint="eastAsia"/>
                <w:sz w:val="24"/>
              </w:rPr>
              <w:t>2</w:t>
            </w:r>
            <w:r w:rsidRPr="00500196">
              <w:rPr>
                <w:rFonts w:ascii="仿宋" w:eastAsia="仿宋" w:hAnsi="仿宋" w:hint="eastAsia"/>
                <w:sz w:val="24"/>
              </w:rPr>
              <w:t>5</w:t>
            </w:r>
          </w:p>
        </w:tc>
        <w:tc>
          <w:tcPr>
            <w:tcW w:w="2693" w:type="dxa"/>
            <w:vAlign w:val="center"/>
          </w:tcPr>
          <w:p w:rsidR="0004154F" w:rsidRPr="00500196" w:rsidRDefault="0004154F" w:rsidP="00715A86">
            <w:pPr>
              <w:snapToGrid w:val="0"/>
              <w:jc w:val="center"/>
              <w:rPr>
                <w:rFonts w:ascii="仿宋" w:eastAsia="仿宋" w:hAnsi="仿宋"/>
                <w:sz w:val="24"/>
              </w:rPr>
            </w:pPr>
            <w:r w:rsidRPr="00500196">
              <w:rPr>
                <w:rFonts w:ascii="仿宋" w:eastAsia="仿宋" w:hAnsi="仿宋" w:hint="eastAsia"/>
                <w:sz w:val="24"/>
              </w:rPr>
              <w:t>设备工具检查确认、题目发放</w:t>
            </w:r>
          </w:p>
        </w:tc>
        <w:tc>
          <w:tcPr>
            <w:tcW w:w="3262" w:type="dxa"/>
            <w:vMerge/>
          </w:tcPr>
          <w:p w:rsidR="0004154F" w:rsidRDefault="0004154F" w:rsidP="00715A86">
            <w:pPr>
              <w:snapToGrid w:val="0"/>
              <w:jc w:val="center"/>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snapToGrid w:val="0"/>
              <w:jc w:val="center"/>
              <w:rPr>
                <w:rFonts w:ascii="仿宋" w:eastAsia="仿宋" w:hAnsi="仿宋"/>
                <w:sz w:val="24"/>
              </w:rPr>
            </w:pPr>
            <w:r>
              <w:rPr>
                <w:rFonts w:ascii="仿宋" w:eastAsia="仿宋" w:hAnsi="仿宋" w:hint="eastAsia"/>
                <w:sz w:val="24"/>
              </w:rPr>
              <w:t>13</w:t>
            </w:r>
            <w:r w:rsidRPr="00500196">
              <w:rPr>
                <w:rFonts w:ascii="仿宋" w:eastAsia="仿宋" w:hAnsi="仿宋" w:hint="eastAsia"/>
                <w:sz w:val="24"/>
              </w:rPr>
              <w:t>:</w:t>
            </w:r>
            <w:r>
              <w:rPr>
                <w:rFonts w:ascii="仿宋" w:eastAsia="仿宋" w:hAnsi="仿宋" w:hint="eastAsia"/>
                <w:sz w:val="24"/>
              </w:rPr>
              <w:t>3</w:t>
            </w:r>
            <w:r w:rsidRPr="00500196">
              <w:rPr>
                <w:rFonts w:ascii="仿宋" w:eastAsia="仿宋" w:hAnsi="仿宋" w:hint="eastAsia"/>
                <w:sz w:val="24"/>
              </w:rPr>
              <w:t>0-1</w:t>
            </w:r>
            <w:r>
              <w:rPr>
                <w:rFonts w:ascii="仿宋" w:eastAsia="仿宋" w:hAnsi="仿宋" w:hint="eastAsia"/>
                <w:sz w:val="24"/>
              </w:rPr>
              <w:t>7</w:t>
            </w:r>
            <w:r w:rsidRPr="00500196">
              <w:rPr>
                <w:rFonts w:ascii="仿宋" w:eastAsia="仿宋" w:hAnsi="仿宋" w:hint="eastAsia"/>
                <w:sz w:val="24"/>
              </w:rPr>
              <w:t>:00</w:t>
            </w:r>
          </w:p>
        </w:tc>
        <w:tc>
          <w:tcPr>
            <w:tcW w:w="2693" w:type="dxa"/>
            <w:vAlign w:val="center"/>
          </w:tcPr>
          <w:p w:rsidR="0004154F" w:rsidRPr="00500196" w:rsidRDefault="0004154F" w:rsidP="00715A86">
            <w:pPr>
              <w:snapToGrid w:val="0"/>
              <w:jc w:val="center"/>
              <w:rPr>
                <w:rFonts w:ascii="仿宋" w:eastAsia="仿宋" w:hAnsi="仿宋"/>
                <w:sz w:val="24"/>
              </w:rPr>
            </w:pPr>
            <w:r w:rsidRPr="009A6E77">
              <w:rPr>
                <w:rFonts w:ascii="仿宋" w:eastAsia="仿宋" w:hAnsi="仿宋" w:hint="eastAsia"/>
                <w:sz w:val="24"/>
              </w:rPr>
              <w:t>比赛开始</w:t>
            </w:r>
            <w:r w:rsidRPr="00500196">
              <w:rPr>
                <w:rFonts w:ascii="仿宋" w:eastAsia="仿宋" w:hAnsi="仿宋" w:hint="eastAsia"/>
                <w:sz w:val="24"/>
              </w:rPr>
              <w:t>（</w:t>
            </w:r>
            <w:r>
              <w:rPr>
                <w:rFonts w:ascii="仿宋" w:eastAsia="仿宋" w:hAnsi="仿宋" w:hint="eastAsia"/>
                <w:sz w:val="24"/>
              </w:rPr>
              <w:t>3.5</w:t>
            </w:r>
            <w:r w:rsidRPr="00500196">
              <w:rPr>
                <w:rFonts w:ascii="仿宋" w:eastAsia="仿宋" w:hAnsi="仿宋" w:hint="eastAsia"/>
                <w:sz w:val="24"/>
              </w:rPr>
              <w:t>小时）</w:t>
            </w:r>
          </w:p>
        </w:tc>
        <w:tc>
          <w:tcPr>
            <w:tcW w:w="3262" w:type="dxa"/>
            <w:vMerge/>
          </w:tcPr>
          <w:p w:rsidR="0004154F" w:rsidRDefault="0004154F" w:rsidP="00715A86">
            <w:pPr>
              <w:snapToGrid w:val="0"/>
              <w:jc w:val="center"/>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500196" w:rsidRDefault="0004154F" w:rsidP="00715A86">
            <w:pPr>
              <w:jc w:val="center"/>
              <w:rPr>
                <w:rFonts w:ascii="仿宋_GB2312" w:eastAsia="仿宋_GB2312" w:hAnsi="宋体" w:cs="Arial"/>
                <w:kern w:val="0"/>
                <w:sz w:val="24"/>
              </w:rPr>
            </w:pPr>
            <w:r>
              <w:rPr>
                <w:rFonts w:ascii="仿宋" w:eastAsia="仿宋" w:hAnsi="仿宋" w:hint="eastAsia"/>
                <w:sz w:val="24"/>
              </w:rPr>
              <w:t>17</w:t>
            </w:r>
            <w:r w:rsidRPr="00500196">
              <w:rPr>
                <w:rFonts w:ascii="仿宋" w:eastAsia="仿宋" w:hAnsi="仿宋" w:hint="eastAsia"/>
                <w:sz w:val="24"/>
              </w:rPr>
              <w:t>:00-1</w:t>
            </w:r>
            <w:r>
              <w:rPr>
                <w:rFonts w:ascii="仿宋" w:eastAsia="仿宋" w:hAnsi="仿宋" w:hint="eastAsia"/>
                <w:sz w:val="24"/>
              </w:rPr>
              <w:t>7</w:t>
            </w:r>
            <w:r w:rsidRPr="00500196">
              <w:rPr>
                <w:rFonts w:ascii="仿宋" w:eastAsia="仿宋" w:hAnsi="仿宋" w:hint="eastAsia"/>
                <w:sz w:val="24"/>
              </w:rPr>
              <w:t>:</w:t>
            </w:r>
            <w:r>
              <w:rPr>
                <w:rFonts w:ascii="仿宋" w:eastAsia="仿宋" w:hAnsi="仿宋" w:hint="eastAsia"/>
                <w:sz w:val="24"/>
              </w:rPr>
              <w:t>15</w:t>
            </w:r>
          </w:p>
        </w:tc>
        <w:tc>
          <w:tcPr>
            <w:tcW w:w="2693" w:type="dxa"/>
            <w:vAlign w:val="center"/>
          </w:tcPr>
          <w:p w:rsidR="0004154F" w:rsidRPr="004206DD" w:rsidRDefault="0004154F" w:rsidP="00715A86">
            <w:pPr>
              <w:jc w:val="center"/>
              <w:rPr>
                <w:rFonts w:ascii="仿宋" w:eastAsia="仿宋" w:hAnsi="仿宋"/>
                <w:sz w:val="24"/>
              </w:rPr>
            </w:pPr>
            <w:r w:rsidRPr="004206DD">
              <w:rPr>
                <w:rFonts w:ascii="仿宋" w:eastAsia="仿宋" w:hAnsi="仿宋" w:hint="eastAsia"/>
                <w:sz w:val="24"/>
              </w:rPr>
              <w:t>参赛队比赛结束，提交各种文件</w:t>
            </w:r>
          </w:p>
        </w:tc>
        <w:tc>
          <w:tcPr>
            <w:tcW w:w="3262" w:type="dxa"/>
            <w:vMerge/>
          </w:tcPr>
          <w:p w:rsidR="0004154F" w:rsidRDefault="0004154F" w:rsidP="00715A86">
            <w:pPr>
              <w:jc w:val="center"/>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4206DD" w:rsidRDefault="0004154F" w:rsidP="00715A86">
            <w:pPr>
              <w:jc w:val="center"/>
              <w:rPr>
                <w:rFonts w:ascii="仿宋" w:eastAsia="仿宋" w:hAnsi="仿宋"/>
                <w:sz w:val="24"/>
              </w:rPr>
            </w:pPr>
            <w:r w:rsidRPr="00500196">
              <w:rPr>
                <w:rFonts w:ascii="仿宋" w:eastAsia="仿宋" w:hAnsi="仿宋" w:hint="eastAsia"/>
                <w:sz w:val="24"/>
              </w:rPr>
              <w:t>1</w:t>
            </w:r>
            <w:r>
              <w:rPr>
                <w:rFonts w:ascii="仿宋" w:eastAsia="仿宋" w:hAnsi="仿宋" w:hint="eastAsia"/>
                <w:sz w:val="24"/>
              </w:rPr>
              <w:t>7</w:t>
            </w:r>
            <w:r w:rsidRPr="00500196">
              <w:rPr>
                <w:rFonts w:ascii="仿宋" w:eastAsia="仿宋" w:hAnsi="仿宋" w:hint="eastAsia"/>
                <w:sz w:val="24"/>
              </w:rPr>
              <w:t>:</w:t>
            </w:r>
            <w:r>
              <w:rPr>
                <w:rFonts w:ascii="仿宋" w:eastAsia="仿宋" w:hAnsi="仿宋" w:hint="eastAsia"/>
                <w:sz w:val="24"/>
              </w:rPr>
              <w:t>15-</w:t>
            </w:r>
            <w:r w:rsidRPr="004206DD">
              <w:rPr>
                <w:rFonts w:ascii="仿宋" w:eastAsia="仿宋" w:hAnsi="仿宋" w:hint="eastAsia"/>
                <w:sz w:val="24"/>
              </w:rPr>
              <w:t>21：00</w:t>
            </w:r>
          </w:p>
        </w:tc>
        <w:tc>
          <w:tcPr>
            <w:tcW w:w="2693" w:type="dxa"/>
            <w:vAlign w:val="center"/>
          </w:tcPr>
          <w:p w:rsidR="0004154F" w:rsidRPr="004206DD" w:rsidRDefault="0004154F" w:rsidP="00715A86">
            <w:pPr>
              <w:widowControl/>
              <w:spacing w:line="360" w:lineRule="exact"/>
              <w:jc w:val="left"/>
              <w:rPr>
                <w:rFonts w:ascii="仿宋" w:eastAsia="仿宋" w:hAnsi="仿宋"/>
                <w:sz w:val="24"/>
              </w:rPr>
            </w:pPr>
            <w:r w:rsidRPr="004206DD">
              <w:rPr>
                <w:rFonts w:ascii="仿宋" w:eastAsia="仿宋" w:hAnsi="仿宋" w:hint="eastAsia"/>
                <w:sz w:val="24"/>
              </w:rPr>
              <w:t>参赛队代表演示、裁判评分</w:t>
            </w:r>
          </w:p>
        </w:tc>
        <w:tc>
          <w:tcPr>
            <w:tcW w:w="3262" w:type="dxa"/>
            <w:vMerge/>
          </w:tcPr>
          <w:p w:rsidR="0004154F" w:rsidRPr="00500196" w:rsidRDefault="0004154F" w:rsidP="00715A86">
            <w:pPr>
              <w:jc w:val="center"/>
              <w:rPr>
                <w:rFonts w:ascii="仿宋" w:eastAsia="仿宋" w:hAnsi="仿宋"/>
                <w:sz w:val="24"/>
              </w:rPr>
            </w:pPr>
          </w:p>
        </w:tc>
      </w:tr>
      <w:tr w:rsidR="0004154F" w:rsidTr="00715A86">
        <w:trPr>
          <w:trHeight w:val="454"/>
        </w:trPr>
        <w:tc>
          <w:tcPr>
            <w:tcW w:w="1419" w:type="dxa"/>
            <w:vMerge/>
            <w:vAlign w:val="center"/>
          </w:tcPr>
          <w:p w:rsidR="0004154F" w:rsidRPr="00500196" w:rsidRDefault="0004154F" w:rsidP="00715A86">
            <w:pPr>
              <w:jc w:val="center"/>
              <w:rPr>
                <w:rFonts w:ascii="仿宋_GB2312" w:eastAsia="仿宋_GB2312" w:hAnsi="宋体" w:cs="Arial"/>
                <w:kern w:val="0"/>
                <w:sz w:val="24"/>
              </w:rPr>
            </w:pPr>
          </w:p>
        </w:tc>
        <w:tc>
          <w:tcPr>
            <w:tcW w:w="2126" w:type="dxa"/>
            <w:vAlign w:val="center"/>
          </w:tcPr>
          <w:p w:rsidR="0004154F" w:rsidRPr="004206DD" w:rsidRDefault="0004154F" w:rsidP="00715A86">
            <w:pPr>
              <w:jc w:val="center"/>
              <w:rPr>
                <w:rFonts w:ascii="仿宋" w:eastAsia="仿宋" w:hAnsi="仿宋"/>
                <w:sz w:val="24"/>
              </w:rPr>
            </w:pPr>
            <w:r w:rsidRPr="004206DD">
              <w:rPr>
                <w:rFonts w:ascii="仿宋" w:eastAsia="仿宋" w:hAnsi="仿宋" w:hint="eastAsia"/>
                <w:sz w:val="24"/>
              </w:rPr>
              <w:t>21：00</w:t>
            </w:r>
          </w:p>
        </w:tc>
        <w:tc>
          <w:tcPr>
            <w:tcW w:w="2693" w:type="dxa"/>
            <w:vAlign w:val="center"/>
          </w:tcPr>
          <w:p w:rsidR="0004154F" w:rsidRPr="004206DD" w:rsidRDefault="0004154F" w:rsidP="00715A86">
            <w:pPr>
              <w:widowControl/>
              <w:spacing w:line="360" w:lineRule="exact"/>
              <w:jc w:val="left"/>
              <w:rPr>
                <w:rFonts w:ascii="仿宋" w:eastAsia="仿宋" w:hAnsi="仿宋"/>
                <w:sz w:val="24"/>
              </w:rPr>
            </w:pPr>
            <w:r w:rsidRPr="004206DD">
              <w:rPr>
                <w:rFonts w:ascii="仿宋" w:eastAsia="仿宋" w:hAnsi="仿宋" w:hint="eastAsia"/>
                <w:sz w:val="24"/>
              </w:rPr>
              <w:t>宣布成绩、裁判长点评</w:t>
            </w:r>
          </w:p>
        </w:tc>
        <w:tc>
          <w:tcPr>
            <w:tcW w:w="3262" w:type="dxa"/>
            <w:vMerge/>
          </w:tcPr>
          <w:p w:rsidR="0004154F" w:rsidRDefault="0004154F" w:rsidP="00715A86">
            <w:pPr>
              <w:jc w:val="center"/>
              <w:rPr>
                <w:rFonts w:ascii="仿宋_GB2312" w:eastAsia="仿宋_GB2312" w:hAnsi="宋体" w:cs="Arial"/>
                <w:kern w:val="0"/>
                <w:sz w:val="24"/>
              </w:rPr>
            </w:pPr>
          </w:p>
        </w:tc>
      </w:tr>
    </w:tbl>
    <w:p w:rsidR="009D4462" w:rsidRDefault="00295797">
      <w:pPr>
        <w:pStyle w:val="3"/>
        <w:keepNext w:val="0"/>
        <w:keepLines w:val="0"/>
        <w:adjustRightInd w:val="0"/>
        <w:snapToGrid w:val="0"/>
        <w:spacing w:before="0" w:after="0" w:line="560" w:lineRule="exact"/>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六、竞赛规则</w:t>
      </w:r>
    </w:p>
    <w:p w:rsidR="009D4462" w:rsidRPr="00A47F29" w:rsidRDefault="00295797">
      <w:pPr>
        <w:spacing w:line="560" w:lineRule="exact"/>
        <w:ind w:firstLineChars="200" w:firstLine="562"/>
        <w:rPr>
          <w:rFonts w:ascii="仿宋_GB2312" w:eastAsia="仿宋_GB2312" w:hAnsi="仿宋" w:cs="宋体"/>
          <w:b/>
          <w:bCs/>
          <w:kern w:val="0"/>
          <w:sz w:val="28"/>
          <w:szCs w:val="28"/>
        </w:rPr>
      </w:pPr>
      <w:r w:rsidRPr="00A47F29">
        <w:rPr>
          <w:rFonts w:ascii="仿宋_GB2312" w:eastAsia="仿宋_GB2312" w:hAnsi="仿宋" w:cs="宋体" w:hint="eastAsia"/>
          <w:b/>
          <w:bCs/>
          <w:kern w:val="0"/>
          <w:sz w:val="28"/>
          <w:szCs w:val="28"/>
        </w:rPr>
        <w:t>（一）报名资格及参赛队伍要求</w:t>
      </w:r>
    </w:p>
    <w:p w:rsidR="0011714B"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w:t>
      </w:r>
      <w:r w:rsidR="00A47F29">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参赛队及参赛选手资格：</w:t>
      </w:r>
      <w:r w:rsidR="0011714B">
        <w:rPr>
          <w:rFonts w:ascii="仿宋_GB2312" w:eastAsia="仿宋_GB2312" w:hAnsi="仿宋" w:cs="宋体" w:hint="eastAsia"/>
          <w:bCs/>
          <w:kern w:val="0"/>
          <w:sz w:val="28"/>
          <w:szCs w:val="28"/>
        </w:rPr>
        <w:t>见</w:t>
      </w:r>
      <w:r w:rsidR="0011714B" w:rsidRPr="007F1EB0">
        <w:rPr>
          <w:rFonts w:ascii="仿宋_GB2312" w:eastAsia="仿宋_GB2312" w:hAnsi="仿宋" w:cs="宋体" w:hint="eastAsia"/>
          <w:bCs/>
          <w:kern w:val="0"/>
          <w:sz w:val="28"/>
          <w:szCs w:val="28"/>
        </w:rPr>
        <w:t>竞赛队伍组成</w:t>
      </w:r>
      <w:r w:rsidR="0011714B">
        <w:rPr>
          <w:rFonts w:ascii="仿宋_GB2312" w:eastAsia="仿宋_GB2312" w:hAnsi="仿宋" w:cs="宋体" w:hint="eastAsia"/>
          <w:bCs/>
          <w:kern w:val="0"/>
          <w:sz w:val="28"/>
          <w:szCs w:val="28"/>
        </w:rPr>
        <w:t>。</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2</w:t>
      </w:r>
      <w:r w:rsidR="00A47F29">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组队要求：本赛项为团体赛，每个学校限报</w:t>
      </w:r>
      <w:r>
        <w:rPr>
          <w:rFonts w:ascii="仿宋_GB2312" w:eastAsia="仿宋_GB2312" w:hAnsi="仿宋" w:cs="宋体"/>
          <w:bCs/>
          <w:kern w:val="0"/>
          <w:sz w:val="28"/>
          <w:szCs w:val="28"/>
        </w:rPr>
        <w:t>1</w:t>
      </w:r>
      <w:r>
        <w:rPr>
          <w:rFonts w:ascii="仿宋_GB2312" w:eastAsia="仿宋_GB2312" w:hAnsi="仿宋" w:cs="宋体" w:hint="eastAsia"/>
          <w:bCs/>
          <w:kern w:val="0"/>
          <w:sz w:val="28"/>
          <w:szCs w:val="28"/>
        </w:rPr>
        <w:t>支参赛队，且不允许跨校组队。</w:t>
      </w:r>
    </w:p>
    <w:p w:rsidR="0011714B" w:rsidRDefault="0011714B" w:rsidP="0011714B">
      <w:pPr>
        <w:spacing w:line="560" w:lineRule="exact"/>
        <w:ind w:firstLineChars="200" w:firstLine="560"/>
        <w:rPr>
          <w:rFonts w:ascii="仿宋_GB2312" w:eastAsia="仿宋_GB2312" w:hAnsi="仿宋_GB2312"/>
          <w:sz w:val="28"/>
          <w:szCs w:val="28"/>
        </w:rPr>
      </w:pPr>
      <w:r>
        <w:rPr>
          <w:rFonts w:ascii="仿宋_GB2312" w:eastAsia="仿宋_GB2312" w:hAnsi="仿宋_GB2312" w:hint="eastAsia"/>
          <w:sz w:val="28"/>
          <w:szCs w:val="28"/>
        </w:rPr>
        <w:t>3</w:t>
      </w:r>
      <w:r w:rsidR="00A47F29">
        <w:rPr>
          <w:rFonts w:ascii="仿宋_GB2312" w:eastAsia="仿宋_GB2312" w:hAnsi="仿宋_GB2312"/>
          <w:sz w:val="28"/>
          <w:szCs w:val="28"/>
        </w:rPr>
        <w:t>.</w:t>
      </w:r>
      <w:r>
        <w:rPr>
          <w:rFonts w:ascii="仿宋_GB2312" w:eastAsia="仿宋_GB2312" w:hAnsi="仿宋_GB2312" w:hint="eastAsia"/>
          <w:sz w:val="28"/>
          <w:szCs w:val="28"/>
        </w:rPr>
        <w:t>人员变更：参赛选手和指导教师报名获得确认后不得随意更换。选手因特殊原因不能参加比赛时，则视为自动放弃竞赛；竞赛开始后，参赛队不得更换参赛选手，若有参赛队员缺席，不得补充参赛选手。</w:t>
      </w:r>
    </w:p>
    <w:p w:rsidR="009D4462" w:rsidRPr="00A47F29" w:rsidRDefault="00295797">
      <w:pPr>
        <w:spacing w:line="560" w:lineRule="exact"/>
        <w:ind w:firstLineChars="200" w:firstLine="562"/>
        <w:rPr>
          <w:rFonts w:ascii="仿宋_GB2312" w:eastAsia="仿宋_GB2312" w:hAnsi="仿宋" w:cs="宋体"/>
          <w:b/>
          <w:bCs/>
          <w:kern w:val="0"/>
          <w:sz w:val="28"/>
          <w:szCs w:val="28"/>
        </w:rPr>
      </w:pPr>
      <w:r w:rsidRPr="00A47F29">
        <w:rPr>
          <w:rFonts w:ascii="仿宋_GB2312" w:eastAsia="仿宋_GB2312" w:hAnsi="仿宋" w:cs="宋体" w:hint="eastAsia"/>
          <w:b/>
          <w:bCs/>
          <w:kern w:val="0"/>
          <w:sz w:val="28"/>
          <w:szCs w:val="28"/>
        </w:rPr>
        <w:t>（二）赛题</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本赛项的赛题，由竞赛技术组研究确定竞赛用题的形式与难度，比赛相关技术资料(例如集成电路）在赛前植入竞赛组委会统一发放的</w:t>
      </w:r>
      <w:r>
        <w:rPr>
          <w:rFonts w:ascii="仿宋_GB2312" w:eastAsia="仿宋_GB2312" w:hAnsi="仿宋" w:cs="宋体"/>
          <w:bCs/>
          <w:kern w:val="0"/>
          <w:sz w:val="28"/>
          <w:szCs w:val="28"/>
        </w:rPr>
        <w:t>U</w:t>
      </w:r>
      <w:r>
        <w:rPr>
          <w:rFonts w:ascii="仿宋_GB2312" w:eastAsia="仿宋_GB2312" w:hAnsi="仿宋" w:cs="宋体" w:hint="eastAsia"/>
          <w:bCs/>
          <w:kern w:val="0"/>
          <w:sz w:val="28"/>
          <w:szCs w:val="28"/>
        </w:rPr>
        <w:t>盘中。</w:t>
      </w:r>
    </w:p>
    <w:p w:rsidR="009D4462" w:rsidRPr="00A47F29" w:rsidRDefault="00295797">
      <w:pPr>
        <w:spacing w:line="560" w:lineRule="exact"/>
        <w:ind w:firstLineChars="200" w:firstLine="562"/>
        <w:rPr>
          <w:rFonts w:ascii="仿宋_GB2312" w:eastAsia="仿宋_GB2312" w:hAnsi="仿宋" w:cs="宋体"/>
          <w:b/>
          <w:bCs/>
          <w:kern w:val="0"/>
          <w:sz w:val="28"/>
          <w:szCs w:val="28"/>
        </w:rPr>
      </w:pPr>
      <w:r w:rsidRPr="00A47F29">
        <w:rPr>
          <w:rFonts w:ascii="仿宋_GB2312" w:eastAsia="仿宋_GB2312" w:hAnsi="仿宋" w:cs="宋体" w:hint="eastAsia"/>
          <w:b/>
          <w:bCs/>
          <w:kern w:val="0"/>
          <w:sz w:val="28"/>
          <w:szCs w:val="28"/>
        </w:rPr>
        <w:t>（三）竞赛作品及技术文件的提交</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竞赛结束后，竞赛作品由监督人员封存。因保密要求，在全部文件中不得出现单位名称、设计者姓名，体现单位信息的，该队竞赛成绩将被取消。</w:t>
      </w:r>
    </w:p>
    <w:p w:rsidR="009D4462" w:rsidRPr="00A47F29" w:rsidRDefault="00295797">
      <w:pPr>
        <w:spacing w:line="560" w:lineRule="exact"/>
        <w:ind w:firstLineChars="200" w:firstLine="562"/>
        <w:rPr>
          <w:rFonts w:ascii="仿宋_GB2312" w:eastAsia="仿宋_GB2312" w:hAnsi="仿宋" w:cs="宋体"/>
          <w:b/>
          <w:bCs/>
          <w:kern w:val="0"/>
          <w:sz w:val="28"/>
          <w:szCs w:val="28"/>
        </w:rPr>
      </w:pPr>
      <w:r w:rsidRPr="00A47F29">
        <w:rPr>
          <w:rFonts w:ascii="仿宋_GB2312" w:eastAsia="仿宋_GB2312" w:hAnsi="仿宋" w:cs="宋体" w:hint="eastAsia"/>
          <w:b/>
          <w:bCs/>
          <w:kern w:val="0"/>
          <w:sz w:val="28"/>
          <w:szCs w:val="28"/>
        </w:rPr>
        <w:t>（四）熟悉场地</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w:t>
      </w:r>
      <w:r>
        <w:rPr>
          <w:rFonts w:ascii="仿宋_GB2312" w:eastAsia="仿宋_GB2312" w:hAnsi="仿宋" w:cs="宋体" w:hint="eastAsia"/>
          <w:bCs/>
          <w:kern w:val="0"/>
          <w:sz w:val="28"/>
          <w:szCs w:val="28"/>
        </w:rPr>
        <w:t>参赛队领队、指导教师、参赛选手在规定时间规定观察区内可以熟悉赛场环境情况。</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2.</w:t>
      </w:r>
      <w:r>
        <w:rPr>
          <w:rFonts w:ascii="仿宋_GB2312" w:eastAsia="仿宋_GB2312" w:hAnsi="仿宋" w:cs="宋体" w:hint="eastAsia"/>
          <w:bCs/>
          <w:kern w:val="0"/>
          <w:sz w:val="28"/>
          <w:szCs w:val="28"/>
        </w:rPr>
        <w:t>熟悉场地时严禁与现场工作人员进行交流，不发表没有根据以及有损</w:t>
      </w:r>
      <w:r>
        <w:rPr>
          <w:rFonts w:ascii="仿宋_GB2312" w:eastAsia="仿宋_GB2312" w:hAnsi="仿宋" w:cs="宋体" w:hint="eastAsia"/>
          <w:bCs/>
          <w:kern w:val="0"/>
          <w:sz w:val="28"/>
          <w:szCs w:val="28"/>
        </w:rPr>
        <w:lastRenderedPageBreak/>
        <w:t>大赛整体形象的言论。</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3.</w:t>
      </w:r>
      <w:r>
        <w:rPr>
          <w:rFonts w:ascii="仿宋_GB2312" w:eastAsia="仿宋_GB2312" w:hAnsi="仿宋" w:cs="宋体" w:hint="eastAsia"/>
          <w:bCs/>
          <w:kern w:val="0"/>
          <w:sz w:val="28"/>
          <w:szCs w:val="28"/>
        </w:rPr>
        <w:t>熟悉场地严格遵守大赛各种制度，严禁拥挤，喧哗，以免发生意外事故。</w:t>
      </w:r>
    </w:p>
    <w:p w:rsidR="009D4462" w:rsidRPr="00A47F29" w:rsidRDefault="00295797">
      <w:pPr>
        <w:spacing w:line="560" w:lineRule="exact"/>
        <w:ind w:firstLineChars="200" w:firstLine="562"/>
        <w:rPr>
          <w:rFonts w:ascii="仿宋_GB2312" w:eastAsia="仿宋_GB2312" w:hAnsi="仿宋" w:cs="宋体"/>
          <w:b/>
          <w:bCs/>
          <w:kern w:val="0"/>
          <w:sz w:val="28"/>
          <w:szCs w:val="28"/>
        </w:rPr>
      </w:pPr>
      <w:r w:rsidRPr="00A47F29">
        <w:rPr>
          <w:rFonts w:ascii="仿宋_GB2312" w:eastAsia="仿宋_GB2312" w:hAnsi="仿宋" w:cs="宋体" w:hint="eastAsia"/>
          <w:b/>
          <w:bCs/>
          <w:kern w:val="0"/>
          <w:sz w:val="28"/>
          <w:szCs w:val="28"/>
        </w:rPr>
        <w:t>（五）赛场要求</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w:t>
      </w:r>
      <w:r>
        <w:rPr>
          <w:rFonts w:ascii="仿宋_GB2312" w:eastAsia="仿宋_GB2312" w:hAnsi="仿宋" w:cs="宋体" w:hint="eastAsia"/>
          <w:bCs/>
          <w:kern w:val="0"/>
          <w:sz w:val="28"/>
          <w:szCs w:val="28"/>
        </w:rPr>
        <w:t>参赛选手在比赛开始前到达指定地点报到，接受工作人员对选手身份、资格和有关证件的检查。竞赛计时开始</w:t>
      </w:r>
      <w:r>
        <w:rPr>
          <w:rFonts w:ascii="仿宋_GB2312" w:eastAsia="仿宋_GB2312" w:hAnsi="仿宋" w:cs="宋体"/>
          <w:bCs/>
          <w:kern w:val="0"/>
          <w:sz w:val="28"/>
          <w:szCs w:val="28"/>
        </w:rPr>
        <w:t>15</w:t>
      </w:r>
      <w:r>
        <w:rPr>
          <w:rFonts w:ascii="仿宋_GB2312" w:eastAsia="仿宋_GB2312" w:hAnsi="仿宋" w:cs="宋体" w:hint="eastAsia"/>
          <w:bCs/>
          <w:kern w:val="0"/>
          <w:sz w:val="28"/>
          <w:szCs w:val="28"/>
        </w:rPr>
        <w:t>分钟后，选手未到，视为自动放弃。</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2.</w:t>
      </w:r>
      <w:proofErr w:type="gramStart"/>
      <w:r>
        <w:rPr>
          <w:rFonts w:ascii="仿宋_GB2312" w:eastAsia="仿宋_GB2312" w:hAnsi="仿宋" w:cs="宋体" w:hint="eastAsia"/>
          <w:bCs/>
          <w:kern w:val="0"/>
          <w:sz w:val="28"/>
          <w:szCs w:val="28"/>
        </w:rPr>
        <w:t>赛位由</w:t>
      </w:r>
      <w:proofErr w:type="gramEnd"/>
      <w:r>
        <w:rPr>
          <w:rFonts w:ascii="仿宋_GB2312" w:eastAsia="仿宋_GB2312" w:hAnsi="仿宋" w:cs="宋体" w:hint="eastAsia"/>
          <w:bCs/>
          <w:kern w:val="0"/>
          <w:sz w:val="28"/>
          <w:szCs w:val="28"/>
        </w:rPr>
        <w:t>抽签确定，不得擅自变更、调整。</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3.</w:t>
      </w:r>
      <w:r>
        <w:rPr>
          <w:rFonts w:ascii="仿宋_GB2312" w:eastAsia="仿宋_GB2312" w:hAnsi="仿宋" w:cs="宋体" w:hint="eastAsia"/>
          <w:bCs/>
          <w:kern w:val="0"/>
          <w:sz w:val="28"/>
          <w:szCs w:val="28"/>
        </w:rPr>
        <w:t>选手在竞赛过程中不得擅自离开赛场，如有特殊情况，须经裁判人员同意。选手休息、饮水、上洗手间等统一计在竞赛时间内，不安排专门用时。竞赛计时工具，以赛场设置的时钟为准。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4.</w:t>
      </w:r>
      <w:r>
        <w:rPr>
          <w:rFonts w:ascii="仿宋_GB2312" w:eastAsia="仿宋_GB2312" w:hAnsi="仿宋" w:cs="宋体" w:hint="eastAsia"/>
          <w:bCs/>
          <w:kern w:val="0"/>
          <w:sz w:val="28"/>
          <w:szCs w:val="28"/>
        </w:rPr>
        <w:t>竞赛期间，选手不得将手机等通信工具带入赛场，非同组选手之间不得以任何方式传递信息，如传递纸条，用手势表达信息，用暗语交换信息等；</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5.</w:t>
      </w:r>
      <w:r>
        <w:rPr>
          <w:rFonts w:ascii="仿宋_GB2312" w:eastAsia="仿宋_GB2312" w:hAnsi="仿宋" w:cs="宋体" w:hint="eastAsia"/>
          <w:bCs/>
          <w:kern w:val="0"/>
          <w:sz w:val="28"/>
          <w:szCs w:val="28"/>
        </w:rPr>
        <w:t>所有人员在赛场内不得喧哗，不得有影响其他选手完成工作任务的行为；</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6.</w:t>
      </w:r>
      <w:r>
        <w:rPr>
          <w:rFonts w:ascii="仿宋_GB2312" w:eastAsia="仿宋_GB2312" w:hAnsi="仿宋" w:cs="宋体" w:hint="eastAsia"/>
          <w:bCs/>
          <w:kern w:val="0"/>
          <w:sz w:val="28"/>
          <w:szCs w:val="28"/>
        </w:rPr>
        <w:t>爱护赛场提供的器材，不得移动赛场内台桌、设备和其它物品的定置，不得故意损坏设备和仪器；比赛过程中，参赛选手须严格遵守相关操作规程，确保设备及人身安全，并接受裁判员的监督和警示；</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7.</w:t>
      </w:r>
      <w:r>
        <w:rPr>
          <w:rFonts w:ascii="仿宋_GB2312" w:eastAsia="仿宋_GB2312" w:hAnsi="仿宋" w:cs="宋体" w:hint="eastAsia"/>
          <w:bCs/>
          <w:kern w:val="0"/>
          <w:sz w:val="28"/>
          <w:szCs w:val="28"/>
        </w:rPr>
        <w:t>完成竞赛任务期间，不得与其他选手讨论，不得旁</w:t>
      </w:r>
      <w:proofErr w:type="gramStart"/>
      <w:r>
        <w:rPr>
          <w:rFonts w:ascii="仿宋_GB2312" w:eastAsia="仿宋_GB2312" w:hAnsi="仿宋" w:cs="宋体" w:hint="eastAsia"/>
          <w:bCs/>
          <w:kern w:val="0"/>
          <w:sz w:val="28"/>
          <w:szCs w:val="28"/>
        </w:rPr>
        <w:t>窥其他</w:t>
      </w:r>
      <w:proofErr w:type="gramEnd"/>
      <w:r>
        <w:rPr>
          <w:rFonts w:ascii="仿宋_GB2312" w:eastAsia="仿宋_GB2312" w:hAnsi="仿宋" w:cs="宋体" w:hint="eastAsia"/>
          <w:bCs/>
          <w:kern w:val="0"/>
          <w:sz w:val="28"/>
          <w:szCs w:val="28"/>
        </w:rPr>
        <w:t>选手的操作；</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8.</w:t>
      </w:r>
      <w:r>
        <w:rPr>
          <w:rFonts w:ascii="仿宋_GB2312" w:eastAsia="仿宋_GB2312" w:hAnsi="仿宋" w:cs="宋体" w:hint="eastAsia"/>
          <w:bCs/>
          <w:kern w:val="0"/>
          <w:sz w:val="28"/>
          <w:szCs w:val="28"/>
        </w:rPr>
        <w:t>遇事应先举手示意，并与裁判人员协商，按裁判人员的意见办理；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9.</w:t>
      </w:r>
      <w:r>
        <w:rPr>
          <w:rFonts w:ascii="仿宋_GB2312" w:eastAsia="仿宋_GB2312" w:hAnsi="仿宋" w:cs="宋体" w:hint="eastAsia"/>
          <w:bCs/>
          <w:kern w:val="0"/>
          <w:sz w:val="28"/>
          <w:szCs w:val="28"/>
        </w:rPr>
        <w:t>比赛过程中，选手须严格遵守安全操作规程，并接受裁判员的监督和警示，以确保人身及设备安全。</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10.</w:t>
      </w:r>
      <w:r>
        <w:rPr>
          <w:rFonts w:ascii="仿宋_GB2312" w:eastAsia="仿宋_GB2312" w:hAnsi="仿宋" w:cs="宋体" w:hint="eastAsia"/>
          <w:bCs/>
          <w:kern w:val="0"/>
          <w:sz w:val="28"/>
          <w:szCs w:val="28"/>
        </w:rPr>
        <w:t>选手须按照程序提交比赛作品，配合裁判做好赛场情况记录，与裁判一起签字确认，裁判要求签名时不得拒绝；</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11.</w:t>
      </w:r>
      <w:r>
        <w:rPr>
          <w:rFonts w:ascii="仿宋_GB2312" w:eastAsia="仿宋_GB2312" w:hAnsi="仿宋" w:cs="宋体" w:hint="eastAsia"/>
          <w:bCs/>
          <w:kern w:val="0"/>
          <w:sz w:val="28"/>
          <w:szCs w:val="28"/>
        </w:rPr>
        <w:t>不乱摆放工具，不乱丢杂物，完成工作任务后</w:t>
      </w:r>
      <w:proofErr w:type="gramStart"/>
      <w:r>
        <w:rPr>
          <w:rFonts w:ascii="仿宋_GB2312" w:eastAsia="仿宋_GB2312" w:hAnsi="仿宋" w:cs="宋体" w:hint="eastAsia"/>
          <w:bCs/>
          <w:kern w:val="0"/>
          <w:sz w:val="28"/>
          <w:szCs w:val="28"/>
        </w:rPr>
        <w:t>清洁赛位</w:t>
      </w:r>
      <w:proofErr w:type="gramEnd"/>
      <w:r>
        <w:rPr>
          <w:rFonts w:ascii="仿宋_GB2312" w:eastAsia="仿宋_GB2312" w:hAnsi="仿宋" w:cs="宋体" w:hint="eastAsia"/>
          <w:bCs/>
          <w:kern w:val="0"/>
          <w:sz w:val="28"/>
          <w:szCs w:val="28"/>
        </w:rPr>
        <w:t>，清点工具。</w:t>
      </w:r>
      <w:r>
        <w:rPr>
          <w:rFonts w:ascii="仿宋_GB2312" w:eastAsia="仿宋_GB2312" w:hAnsi="仿宋" w:cs="宋体" w:hint="eastAsia"/>
          <w:bCs/>
          <w:kern w:val="0"/>
          <w:sz w:val="28"/>
          <w:szCs w:val="28"/>
        </w:rPr>
        <w:lastRenderedPageBreak/>
        <w:t>线头、废弃物品及工具，不得遗留</w:t>
      </w:r>
      <w:proofErr w:type="gramStart"/>
      <w:r>
        <w:rPr>
          <w:rFonts w:ascii="仿宋_GB2312" w:eastAsia="仿宋_GB2312" w:hAnsi="仿宋" w:cs="宋体" w:hint="eastAsia"/>
          <w:bCs/>
          <w:kern w:val="0"/>
          <w:sz w:val="28"/>
          <w:szCs w:val="28"/>
        </w:rPr>
        <w:t>在赛位上</w:t>
      </w:r>
      <w:proofErr w:type="gramEnd"/>
      <w:r>
        <w:rPr>
          <w:rFonts w:ascii="仿宋_GB2312" w:eastAsia="仿宋_GB2312" w:hAnsi="仿宋" w:cs="宋体" w:hint="eastAsia"/>
          <w:bCs/>
          <w:kern w:val="0"/>
          <w:sz w:val="28"/>
          <w:szCs w:val="28"/>
        </w:rPr>
        <w:t>；</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12.</w:t>
      </w:r>
      <w:r>
        <w:rPr>
          <w:rFonts w:ascii="仿宋_GB2312" w:eastAsia="仿宋_GB2312" w:hAnsi="仿宋" w:cs="宋体" w:hint="eastAsia"/>
          <w:bCs/>
          <w:kern w:val="0"/>
          <w:sz w:val="28"/>
          <w:szCs w:val="28"/>
        </w:rPr>
        <w:t>使用文明用语，尊重裁判和其他选手，不得辱骂裁判和赛场工作人员，不得打架斗殴；</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13.</w:t>
      </w:r>
      <w:r>
        <w:rPr>
          <w:rFonts w:ascii="仿宋_GB2312" w:eastAsia="仿宋_GB2312" w:hAnsi="仿宋" w:cs="宋体" w:hint="eastAsia"/>
          <w:bCs/>
          <w:kern w:val="0"/>
          <w:sz w:val="28"/>
          <w:szCs w:val="28"/>
        </w:rPr>
        <w:t>任何人不得以任何方式暗示、指导、帮助参赛选手，对造成后果的，视情节轻重酌情扣除参赛选手成绩；</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14.</w:t>
      </w:r>
      <w:r>
        <w:rPr>
          <w:rFonts w:ascii="仿宋_GB2312" w:eastAsia="仿宋_GB2312" w:hAnsi="仿宋" w:cs="宋体" w:hint="eastAsia"/>
          <w:bCs/>
          <w:kern w:val="0"/>
          <w:sz w:val="28"/>
          <w:szCs w:val="28"/>
        </w:rPr>
        <w:t>比赛过程中，除参加当场次比赛的选手、执行裁判员、现场工作人员和经批准的人员外，其他人员一律不得进入比赛现场；比赛结束后，参赛人员应根据指令及时退出比赛现场。对不听劝阻、无理取闹者追究责任，并通报批评；</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15.</w:t>
      </w:r>
      <w:r>
        <w:rPr>
          <w:rFonts w:ascii="仿宋_GB2312" w:eastAsia="仿宋_GB2312" w:hAnsi="仿宋" w:cs="宋体" w:hint="eastAsia"/>
          <w:bCs/>
          <w:kern w:val="0"/>
          <w:sz w:val="28"/>
          <w:szCs w:val="28"/>
        </w:rPr>
        <w:t>裁判长在比赛结束前有</w:t>
      </w:r>
      <w:r>
        <w:rPr>
          <w:rFonts w:ascii="仿宋_GB2312" w:eastAsia="仿宋_GB2312" w:hAnsi="仿宋" w:cs="宋体"/>
          <w:bCs/>
          <w:kern w:val="0"/>
          <w:sz w:val="28"/>
          <w:szCs w:val="28"/>
        </w:rPr>
        <w:t>2</w:t>
      </w:r>
      <w:r>
        <w:rPr>
          <w:rFonts w:ascii="仿宋_GB2312" w:eastAsia="仿宋_GB2312" w:hAnsi="仿宋" w:cs="宋体" w:hint="eastAsia"/>
          <w:bCs/>
          <w:kern w:val="0"/>
          <w:sz w:val="28"/>
          <w:szCs w:val="28"/>
        </w:rPr>
        <w:t>次时间提醒，裁判长发布比赛结束指令后所有未完成任务参赛队立即停止操作，按要求清理赛位，不得以任何理由拖延竞赛时间；</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16.</w:t>
      </w:r>
      <w:r>
        <w:rPr>
          <w:rFonts w:ascii="仿宋_GB2312" w:eastAsia="仿宋_GB2312" w:hAnsi="仿宋" w:cs="宋体" w:hint="eastAsia"/>
          <w:bCs/>
          <w:kern w:val="0"/>
          <w:sz w:val="28"/>
          <w:szCs w:val="28"/>
        </w:rPr>
        <w:t>参赛选手不得将竞赛任务书、图纸、草稿纸和举办方提供的工具等与比赛有关的物品带离赛场，选手必须经现场裁判员检查许可后方能离开赛场；</w:t>
      </w:r>
    </w:p>
    <w:p w:rsidR="009D4462" w:rsidRPr="00A47F29" w:rsidRDefault="00295797">
      <w:pPr>
        <w:spacing w:line="560" w:lineRule="exact"/>
        <w:ind w:firstLineChars="200" w:firstLine="562"/>
        <w:rPr>
          <w:rFonts w:ascii="仿宋_GB2312" w:eastAsia="仿宋_GB2312" w:hAnsi="仿宋" w:cs="宋体"/>
          <w:b/>
          <w:bCs/>
          <w:kern w:val="0"/>
          <w:sz w:val="28"/>
          <w:szCs w:val="28"/>
        </w:rPr>
      </w:pPr>
      <w:r w:rsidRPr="00A47F29">
        <w:rPr>
          <w:rFonts w:ascii="仿宋_GB2312" w:eastAsia="仿宋_GB2312" w:hAnsi="仿宋" w:cs="宋体" w:hint="eastAsia"/>
          <w:b/>
          <w:bCs/>
          <w:kern w:val="0"/>
          <w:sz w:val="28"/>
          <w:szCs w:val="28"/>
        </w:rPr>
        <w:t>（六）成绩评定及公布</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1.</w:t>
      </w:r>
      <w:r>
        <w:rPr>
          <w:rFonts w:ascii="仿宋_GB2312" w:eastAsia="仿宋_GB2312" w:hAnsi="仿宋" w:cs="宋体" w:hint="eastAsia"/>
          <w:bCs/>
          <w:kern w:val="0"/>
          <w:sz w:val="28"/>
          <w:szCs w:val="28"/>
        </w:rPr>
        <w:t>成绩评定</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w:t>
      </w:r>
      <w:r>
        <w:rPr>
          <w:rFonts w:ascii="仿宋_GB2312" w:eastAsia="仿宋_GB2312" w:hAnsi="仿宋" w:cs="宋体"/>
          <w:bCs/>
          <w:kern w:val="0"/>
          <w:sz w:val="28"/>
          <w:szCs w:val="28"/>
        </w:rPr>
        <w:t>1</w:t>
      </w:r>
      <w:r>
        <w:rPr>
          <w:rFonts w:ascii="仿宋_GB2312" w:eastAsia="仿宋_GB2312" w:hAnsi="仿宋" w:cs="宋体" w:hint="eastAsia"/>
          <w:bCs/>
          <w:kern w:val="0"/>
          <w:sz w:val="28"/>
          <w:szCs w:val="28"/>
        </w:rPr>
        <w:t>）现场评分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裁判依据现场打分表，对参赛队的操作规范、现场表现等进行评分。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w:t>
      </w:r>
      <w:r>
        <w:rPr>
          <w:rFonts w:ascii="仿宋_GB2312" w:eastAsia="仿宋_GB2312" w:hAnsi="仿宋" w:cs="宋体"/>
          <w:bCs/>
          <w:kern w:val="0"/>
          <w:sz w:val="28"/>
          <w:szCs w:val="28"/>
        </w:rPr>
        <w:t>2</w:t>
      </w:r>
      <w:r>
        <w:rPr>
          <w:rFonts w:ascii="仿宋_GB2312" w:eastAsia="仿宋_GB2312" w:hAnsi="仿宋" w:cs="宋体" w:hint="eastAsia"/>
          <w:bCs/>
          <w:kern w:val="0"/>
          <w:sz w:val="28"/>
          <w:szCs w:val="28"/>
        </w:rPr>
        <w:t>）结果评分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对参赛选手提交的技术文件和竞赛作品，依据赛项评价标准进行评价与评分。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t>2.</w:t>
      </w:r>
      <w:r>
        <w:rPr>
          <w:rFonts w:ascii="仿宋_GB2312" w:eastAsia="仿宋_GB2312" w:hAnsi="仿宋" w:cs="宋体" w:hint="eastAsia"/>
          <w:bCs/>
          <w:kern w:val="0"/>
          <w:sz w:val="28"/>
          <w:szCs w:val="28"/>
        </w:rPr>
        <w:t>成绩公布</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成绩评定后公布比赛成绩。</w:t>
      </w:r>
    </w:p>
    <w:p w:rsidR="009D4462" w:rsidRDefault="00295797">
      <w:pPr>
        <w:pStyle w:val="3"/>
        <w:keepNext w:val="0"/>
        <w:keepLines w:val="0"/>
        <w:adjustRightInd w:val="0"/>
        <w:snapToGrid w:val="0"/>
        <w:spacing w:before="0" w:after="0" w:line="560" w:lineRule="exact"/>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七、竞赛环境</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bCs/>
          <w:kern w:val="0"/>
          <w:sz w:val="28"/>
          <w:szCs w:val="28"/>
        </w:rPr>
        <w:lastRenderedPageBreak/>
        <w:t>1.</w:t>
      </w:r>
      <w:r>
        <w:rPr>
          <w:rFonts w:ascii="仿宋_GB2312" w:eastAsia="仿宋_GB2312" w:hAnsi="仿宋" w:cs="宋体" w:hint="eastAsia"/>
          <w:bCs/>
          <w:kern w:val="0"/>
          <w:sz w:val="28"/>
          <w:szCs w:val="28"/>
        </w:rPr>
        <w:t>每个参赛队工作区间面积大约12平米（2m×6m），确保参赛队之间互不干扰。工作区间内放置有2张工作台，3把工作椅（凳），其中1张作为焊接调试操作平台使用，工作台上面摆放电子仪器仪表和电子制作工具等，工作台内提供有220V电源。</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竞赛在室内进行，场地应通风良好，采光照明良好，工位标明编号，工位内粘贴安全操作须知。每个工位采用220VAC/50Hz交流供电，供电负荷不小于2kw，配备220VAC/50Hz交流电源插座不少于4个，具有电源保护装置和安全保护措施。</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竞赛场地划分为检录区、候考区、现场服务与技术支持区、休息区、医疗区。</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场地内部消防设施齐全，应有不少于2处的人员疏散大门。疏散通道畅通，防火疏散标识清晰、齐全；场地旁边应有能进入医疗、消防等急救车辆通道。</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赛场设有保安、消防、医疗、设备维修和电力抢险等人员，以防突发事件。</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6</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竞赛工位配备有竞赛设备、单相交流电源、操作台及座椅等，参赛队在竞赛工位内完成全部竞赛任务。</w:t>
      </w:r>
    </w:p>
    <w:p w:rsidR="009D4462" w:rsidRDefault="00295797">
      <w:pPr>
        <w:pStyle w:val="3"/>
        <w:keepNext w:val="0"/>
        <w:keepLines w:val="0"/>
        <w:adjustRightInd w:val="0"/>
        <w:snapToGrid w:val="0"/>
        <w:spacing w:before="0" w:after="0" w:line="560" w:lineRule="exact"/>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八、技术规范</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赛项涉及专业教学要求：</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w:t>
      </w:r>
      <w:r>
        <w:rPr>
          <w:rFonts w:ascii="仿宋_GB2312" w:eastAsia="仿宋_GB2312" w:hAnsi="仿宋" w:cs="宋体"/>
          <w:bCs/>
          <w:kern w:val="0"/>
          <w:sz w:val="28"/>
          <w:szCs w:val="28"/>
        </w:rPr>
        <w:t>1</w:t>
      </w:r>
      <w:r>
        <w:rPr>
          <w:rFonts w:ascii="仿宋_GB2312" w:eastAsia="仿宋_GB2312" w:hAnsi="仿宋" w:cs="宋体" w:hint="eastAsia"/>
          <w:bCs/>
          <w:kern w:val="0"/>
          <w:sz w:val="28"/>
          <w:szCs w:val="28"/>
        </w:rPr>
        <w:t>）焊接、装配、调试应用能力。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（2）电子电路设计与工艺应用能力。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（3）芯片检测与测试技术应用能力。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（4）电子测量技术与仪器应用能力。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（5）嵌入式应用程序编写能力、传感器应用能力。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lastRenderedPageBreak/>
        <w:t>（6）C语言应用开发能力。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（7）计算机通信应用能力。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Pr>
          <w:rFonts w:ascii="仿宋_GB2312" w:eastAsia="仿宋_GB2312" w:hAnsi="仿宋" w:cs="宋体"/>
          <w:bCs/>
          <w:kern w:val="0"/>
          <w:sz w:val="28"/>
          <w:szCs w:val="28"/>
        </w:rPr>
        <w:t>.</w:t>
      </w:r>
      <w:r>
        <w:rPr>
          <w:rFonts w:ascii="仿宋_GB2312" w:eastAsia="仿宋_GB2312" w:hAnsi="仿宋" w:cs="宋体" w:hint="eastAsia"/>
          <w:bCs/>
          <w:kern w:val="0"/>
          <w:sz w:val="28"/>
          <w:szCs w:val="28"/>
        </w:rPr>
        <w:t>本赛项遵循以下国家标准和行业标准：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SJ/Z 11355-2006  集成电路IP／SOC功能验证规范</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SJ 20961-2006 集成电路A/D和D/A转换器测试方法的基本原理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JJG 1015-2006 通用数字集成电路测试系统检定规程</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SJ/T 10805-2018 半导体集成电路 电压比较器测试方法</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ISO9000:2008 质量管理体系</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GB/T 15651.3-2003  半导体分立器件和集成电路</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职业编码6-26-01-33 电子元器件检验</w:t>
      </w:r>
      <w:proofErr w:type="gramStart"/>
      <w:r>
        <w:rPr>
          <w:rFonts w:ascii="仿宋_GB2312" w:eastAsia="仿宋_GB2312" w:hAnsi="仿宋" w:cs="宋体" w:hint="eastAsia"/>
          <w:bCs/>
          <w:kern w:val="0"/>
          <w:sz w:val="28"/>
          <w:szCs w:val="28"/>
        </w:rPr>
        <w:t>员国家</w:t>
      </w:r>
      <w:proofErr w:type="gramEnd"/>
      <w:r>
        <w:rPr>
          <w:rFonts w:ascii="仿宋_GB2312" w:eastAsia="仿宋_GB2312" w:hAnsi="仿宋" w:cs="宋体" w:hint="eastAsia"/>
          <w:bCs/>
          <w:kern w:val="0"/>
          <w:sz w:val="28"/>
          <w:szCs w:val="28"/>
        </w:rPr>
        <w:t>职业标准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职业编码6-21-04-01 电子专用设备装调</w:t>
      </w:r>
      <w:proofErr w:type="gramStart"/>
      <w:r>
        <w:rPr>
          <w:rFonts w:ascii="仿宋_GB2312" w:eastAsia="仿宋_GB2312" w:hAnsi="仿宋" w:cs="宋体" w:hint="eastAsia"/>
          <w:bCs/>
          <w:kern w:val="0"/>
          <w:sz w:val="28"/>
          <w:szCs w:val="28"/>
        </w:rPr>
        <w:t>工国家</w:t>
      </w:r>
      <w:proofErr w:type="gramEnd"/>
      <w:r>
        <w:rPr>
          <w:rFonts w:ascii="仿宋_GB2312" w:eastAsia="仿宋_GB2312" w:hAnsi="仿宋" w:cs="宋体" w:hint="eastAsia"/>
          <w:bCs/>
          <w:kern w:val="0"/>
          <w:sz w:val="28"/>
          <w:szCs w:val="28"/>
        </w:rPr>
        <w:t>职业标准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职业编码X2-02-13-06 计算机程序设计员国家职业标准</w:t>
      </w:r>
    </w:p>
    <w:p w:rsidR="009D4462" w:rsidRDefault="00295797">
      <w:pPr>
        <w:pStyle w:val="3"/>
        <w:keepNext w:val="0"/>
        <w:keepLines w:val="0"/>
        <w:adjustRightInd w:val="0"/>
        <w:snapToGrid w:val="0"/>
        <w:spacing w:before="0" w:after="0" w:line="560" w:lineRule="exact"/>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九、技术平台</w:t>
      </w:r>
    </w:p>
    <w:p w:rsidR="009D4462" w:rsidRPr="00A47F29" w:rsidRDefault="00295797">
      <w:pPr>
        <w:spacing w:line="560" w:lineRule="exact"/>
        <w:ind w:firstLineChars="200" w:firstLine="562"/>
        <w:rPr>
          <w:rFonts w:ascii="仿宋_GB2312" w:eastAsia="仿宋_GB2312" w:hAnsi="仿宋" w:cs="宋体"/>
          <w:b/>
          <w:bCs/>
          <w:kern w:val="0"/>
          <w:sz w:val="28"/>
          <w:szCs w:val="28"/>
        </w:rPr>
      </w:pPr>
      <w:r w:rsidRPr="00A47F29">
        <w:rPr>
          <w:rFonts w:ascii="仿宋_GB2312" w:eastAsia="仿宋_GB2312" w:hAnsi="仿宋" w:cs="宋体" w:hint="eastAsia"/>
          <w:b/>
          <w:bCs/>
          <w:kern w:val="0"/>
          <w:sz w:val="28"/>
          <w:szCs w:val="28"/>
        </w:rPr>
        <w:t>（一）技术平台</w:t>
      </w:r>
    </w:p>
    <w:tbl>
      <w:tblPr>
        <w:tblStyle w:val="af2"/>
        <w:tblW w:w="8280" w:type="dxa"/>
        <w:jc w:val="center"/>
        <w:tblLayout w:type="fixed"/>
        <w:tblLook w:val="04A0" w:firstRow="1" w:lastRow="0" w:firstColumn="1" w:lastColumn="0" w:noHBand="0" w:noVBand="1"/>
      </w:tblPr>
      <w:tblGrid>
        <w:gridCol w:w="915"/>
        <w:gridCol w:w="1523"/>
        <w:gridCol w:w="1065"/>
        <w:gridCol w:w="4777"/>
      </w:tblGrid>
      <w:tr w:rsidR="009D4462">
        <w:trPr>
          <w:trHeight w:val="414"/>
          <w:jc w:val="center"/>
        </w:trPr>
        <w:tc>
          <w:tcPr>
            <w:tcW w:w="915" w:type="dxa"/>
            <w:shd w:val="clear" w:color="auto" w:fill="D9D9D9" w:themeFill="background1" w:themeFillShade="D9"/>
            <w:vAlign w:val="center"/>
          </w:tcPr>
          <w:p w:rsidR="009D4462" w:rsidRDefault="00295797">
            <w:pPr>
              <w:widowControl/>
              <w:jc w:val="center"/>
              <w:rPr>
                <w:rFonts w:ascii="仿宋_GB2312" w:eastAsia="仿宋_GB2312" w:hAnsi="宋体"/>
                <w:b/>
                <w:color w:val="000000" w:themeColor="text1"/>
                <w:kern w:val="0"/>
                <w:sz w:val="24"/>
                <w:szCs w:val="24"/>
              </w:rPr>
            </w:pPr>
            <w:r>
              <w:rPr>
                <w:rFonts w:ascii="仿宋_GB2312" w:eastAsia="仿宋_GB2312" w:hAnsi="宋体" w:hint="eastAsia"/>
                <w:b/>
                <w:color w:val="000000" w:themeColor="text1"/>
                <w:kern w:val="0"/>
                <w:sz w:val="24"/>
                <w:szCs w:val="24"/>
              </w:rPr>
              <w:t>序号</w:t>
            </w:r>
          </w:p>
        </w:tc>
        <w:tc>
          <w:tcPr>
            <w:tcW w:w="1523" w:type="dxa"/>
            <w:shd w:val="clear" w:color="auto" w:fill="D9D9D9" w:themeFill="background1" w:themeFillShade="D9"/>
            <w:vAlign w:val="center"/>
          </w:tcPr>
          <w:p w:rsidR="009D4462" w:rsidRDefault="00295797">
            <w:pPr>
              <w:widowControl/>
              <w:jc w:val="center"/>
              <w:rPr>
                <w:rFonts w:ascii="仿宋_GB2312" w:eastAsia="仿宋_GB2312" w:hAnsi="宋体"/>
                <w:b/>
                <w:color w:val="000000" w:themeColor="text1"/>
                <w:kern w:val="0"/>
                <w:sz w:val="24"/>
                <w:szCs w:val="24"/>
              </w:rPr>
            </w:pPr>
            <w:r>
              <w:rPr>
                <w:rFonts w:ascii="仿宋_GB2312" w:eastAsia="仿宋_GB2312" w:hAnsi="宋体" w:hint="eastAsia"/>
                <w:b/>
                <w:color w:val="000000" w:themeColor="text1"/>
                <w:kern w:val="0"/>
                <w:sz w:val="24"/>
                <w:szCs w:val="24"/>
              </w:rPr>
              <w:t>设备名称</w:t>
            </w:r>
          </w:p>
        </w:tc>
        <w:tc>
          <w:tcPr>
            <w:tcW w:w="1065" w:type="dxa"/>
            <w:shd w:val="clear" w:color="auto" w:fill="D9D9D9" w:themeFill="background1" w:themeFillShade="D9"/>
            <w:vAlign w:val="center"/>
          </w:tcPr>
          <w:p w:rsidR="009D4462" w:rsidRDefault="00295797">
            <w:pPr>
              <w:widowControl/>
              <w:jc w:val="center"/>
              <w:rPr>
                <w:rFonts w:ascii="仿宋_GB2312" w:eastAsia="仿宋_GB2312" w:hAnsi="宋体"/>
                <w:b/>
                <w:color w:val="000000" w:themeColor="text1"/>
                <w:kern w:val="0"/>
                <w:sz w:val="24"/>
                <w:szCs w:val="24"/>
              </w:rPr>
            </w:pPr>
            <w:r>
              <w:rPr>
                <w:rFonts w:ascii="仿宋_GB2312" w:eastAsia="仿宋_GB2312" w:hAnsi="宋体" w:hint="eastAsia"/>
                <w:b/>
                <w:color w:val="000000" w:themeColor="text1"/>
                <w:kern w:val="0"/>
                <w:sz w:val="24"/>
                <w:szCs w:val="24"/>
              </w:rPr>
              <w:t>型号</w:t>
            </w:r>
          </w:p>
        </w:tc>
        <w:tc>
          <w:tcPr>
            <w:tcW w:w="4777" w:type="dxa"/>
            <w:shd w:val="clear" w:color="auto" w:fill="D9D9D9" w:themeFill="background1" w:themeFillShade="D9"/>
            <w:vAlign w:val="center"/>
          </w:tcPr>
          <w:p w:rsidR="009D4462" w:rsidRDefault="00295797">
            <w:pPr>
              <w:widowControl/>
              <w:jc w:val="center"/>
              <w:rPr>
                <w:rFonts w:ascii="仿宋_GB2312" w:eastAsia="仿宋_GB2312" w:hAnsi="宋体"/>
                <w:b/>
                <w:color w:val="000000" w:themeColor="text1"/>
                <w:kern w:val="0"/>
                <w:sz w:val="24"/>
                <w:szCs w:val="24"/>
              </w:rPr>
            </w:pPr>
            <w:r>
              <w:rPr>
                <w:rFonts w:ascii="仿宋_GB2312" w:eastAsia="仿宋_GB2312" w:hAnsi="宋体" w:hint="eastAsia"/>
                <w:b/>
                <w:color w:val="000000" w:themeColor="text1"/>
                <w:kern w:val="0"/>
                <w:sz w:val="24"/>
                <w:szCs w:val="24"/>
              </w:rPr>
              <w:t>技术参数</w:t>
            </w:r>
          </w:p>
        </w:tc>
      </w:tr>
      <w:tr w:rsidR="009D4462">
        <w:trPr>
          <w:trHeight w:val="1692"/>
          <w:jc w:val="center"/>
        </w:trPr>
        <w:tc>
          <w:tcPr>
            <w:tcW w:w="915" w:type="dxa"/>
            <w:vAlign w:val="center"/>
          </w:tcPr>
          <w:p w:rsidR="009D4462" w:rsidRDefault="00295797">
            <w:pPr>
              <w:spacing w:line="560" w:lineRule="atLeast"/>
              <w:contextualSpacing/>
              <w:jc w:val="center"/>
              <w:outlineLvl w:val="1"/>
              <w:rPr>
                <w:rFonts w:ascii="仿宋_GB2312" w:eastAsia="仿宋_GB2312" w:hAnsi="Times New Roman"/>
                <w:kern w:val="0"/>
                <w:sz w:val="24"/>
                <w:szCs w:val="24"/>
              </w:rPr>
            </w:pPr>
            <w:r>
              <w:rPr>
                <w:rFonts w:ascii="仿宋_GB2312" w:eastAsia="仿宋_GB2312" w:hAnsi="Times New Roman" w:hint="eastAsia"/>
                <w:kern w:val="0"/>
                <w:sz w:val="24"/>
                <w:szCs w:val="24"/>
              </w:rPr>
              <w:t>1</w:t>
            </w:r>
          </w:p>
        </w:tc>
        <w:tc>
          <w:tcPr>
            <w:tcW w:w="1523" w:type="dxa"/>
            <w:vAlign w:val="center"/>
          </w:tcPr>
          <w:p w:rsidR="009D4462" w:rsidRDefault="00295797">
            <w:pPr>
              <w:widowControl/>
              <w:jc w:val="left"/>
              <w:rPr>
                <w:rFonts w:ascii="仿宋_GB2312" w:eastAsia="仿宋_GB2312" w:hAnsi="Times New Roman"/>
                <w:kern w:val="0"/>
                <w:sz w:val="24"/>
                <w:szCs w:val="24"/>
              </w:rPr>
            </w:pPr>
            <w:r>
              <w:rPr>
                <w:rFonts w:ascii="仿宋_GB2312" w:eastAsia="仿宋_GB2312" w:hAnsi="宋体" w:hint="eastAsia"/>
                <w:kern w:val="0"/>
                <w:sz w:val="24"/>
                <w:szCs w:val="24"/>
              </w:rPr>
              <w:t>集成电路教学测试平台</w:t>
            </w:r>
          </w:p>
        </w:tc>
        <w:tc>
          <w:tcPr>
            <w:tcW w:w="1065" w:type="dxa"/>
            <w:vAlign w:val="center"/>
          </w:tcPr>
          <w:p w:rsidR="009D4462" w:rsidRDefault="00295797">
            <w:pPr>
              <w:spacing w:line="560" w:lineRule="atLeast"/>
              <w:contextualSpacing/>
              <w:jc w:val="center"/>
              <w:outlineLvl w:val="1"/>
              <w:rPr>
                <w:rFonts w:ascii="仿宋_GB2312" w:eastAsia="仿宋_GB2312" w:hAnsi="Times New Roman"/>
                <w:kern w:val="0"/>
                <w:sz w:val="24"/>
                <w:szCs w:val="24"/>
              </w:rPr>
            </w:pPr>
            <w:r>
              <w:rPr>
                <w:rFonts w:ascii="仿宋_GB2312" w:eastAsia="仿宋_GB2312" w:hAnsi="Times New Roman" w:hint="eastAsia"/>
                <w:kern w:val="0"/>
                <w:sz w:val="24"/>
                <w:szCs w:val="24"/>
              </w:rPr>
              <w:t>LK8810S</w:t>
            </w:r>
          </w:p>
        </w:tc>
        <w:tc>
          <w:tcPr>
            <w:tcW w:w="4777" w:type="dxa"/>
          </w:tcPr>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b/>
                <w:kern w:val="0"/>
                <w:sz w:val="24"/>
                <w:szCs w:val="24"/>
              </w:rPr>
              <w:t>一、接口与参考电压板(IV)</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1、驱动电压范围：0-10V，精度:0.05%</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2、驱动电流范围：0-20mA，</w:t>
            </w:r>
          </w:p>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b/>
                <w:kern w:val="0"/>
                <w:sz w:val="24"/>
                <w:szCs w:val="24"/>
              </w:rPr>
              <w:t>二、电源与测量板(PM)</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1、PMU电压电流</w:t>
            </w:r>
            <w:r>
              <w:rPr>
                <w:rFonts w:ascii="仿宋_GB2312" w:eastAsia="仿宋_GB2312" w:hAnsi="宋体"/>
                <w:kern w:val="0"/>
                <w:sz w:val="24"/>
                <w:szCs w:val="24"/>
              </w:rPr>
              <w:t>测量</w:t>
            </w:r>
            <w:r>
              <w:rPr>
                <w:rFonts w:ascii="仿宋_GB2312" w:eastAsia="仿宋_GB2312" w:hAnsi="宋体" w:hint="eastAsia"/>
                <w:kern w:val="0"/>
                <w:sz w:val="24"/>
                <w:szCs w:val="24"/>
              </w:rPr>
              <w:t>范围：±20V/±100mA</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2、驱动/测量电压：10V,20V 2档电压量程自动设定，精度：0.05%</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3、驱动/测量电流：1uA、10uA、100uA、1mA、10mA、100mA，精度：0.5%</w:t>
            </w:r>
          </w:p>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b/>
                <w:kern w:val="0"/>
                <w:sz w:val="24"/>
                <w:szCs w:val="24"/>
              </w:rPr>
              <w:t>三、数字功能管脚板(PE)</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1、用户时钟信号：8kHz-1MHz</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2、驱动及比较电平范围 ±10V（精度±10mV）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3、16路功能测试管脚通道</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4、4路用户继电器</w:t>
            </w:r>
          </w:p>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b/>
                <w:kern w:val="0"/>
                <w:sz w:val="24"/>
                <w:szCs w:val="24"/>
              </w:rPr>
              <w:t>四、模拟功能板(WM)</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lastRenderedPageBreak/>
              <w:t>1、正弦波频率范围：10Hz-200kHz</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2、测量精度：±0.20%</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3、测量电压范围：±5V</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4、2路失真度测量及频率测量通道</w:t>
            </w:r>
          </w:p>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b/>
                <w:kern w:val="0"/>
                <w:sz w:val="24"/>
                <w:szCs w:val="24"/>
              </w:rPr>
              <w:t>五、专用测试与模拟开关板（CS）</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1、</w:t>
            </w:r>
            <w:r>
              <w:rPr>
                <w:rFonts w:ascii="仿宋_GB2312" w:eastAsia="仿宋_GB2312" w:hAnsi="宋体"/>
                <w:kern w:val="0"/>
                <w:sz w:val="24"/>
                <w:szCs w:val="24"/>
              </w:rPr>
              <w:t>8x16</w:t>
            </w:r>
            <w:r>
              <w:rPr>
                <w:rFonts w:ascii="仿宋_GB2312" w:eastAsia="仿宋_GB2312" w:hAnsi="宋体" w:hint="eastAsia"/>
                <w:kern w:val="0"/>
                <w:sz w:val="24"/>
                <w:szCs w:val="24"/>
              </w:rPr>
              <w:t>光继电器矩阵开关</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2、20</w:t>
            </w:r>
            <w:r>
              <w:rPr>
                <w:rFonts w:ascii="仿宋_GB2312" w:eastAsia="仿宋_GB2312" w:hAnsi="宋体"/>
                <w:kern w:val="0"/>
                <w:sz w:val="24"/>
                <w:szCs w:val="24"/>
              </w:rPr>
              <w:t xml:space="preserve">MHZ </w:t>
            </w:r>
            <w:r>
              <w:rPr>
                <w:rFonts w:ascii="仿宋_GB2312" w:eastAsia="仿宋_GB2312" w:hAnsi="宋体" w:hint="eastAsia"/>
                <w:kern w:val="0"/>
                <w:sz w:val="24"/>
                <w:szCs w:val="24"/>
              </w:rPr>
              <w:t>单片机编程功能，并扩展128K RAM（8</w:t>
            </w:r>
            <w:r>
              <w:rPr>
                <w:rFonts w:ascii="仿宋_GB2312" w:eastAsia="仿宋_GB2312" w:hAnsi="宋体"/>
                <w:kern w:val="0"/>
                <w:sz w:val="24"/>
                <w:szCs w:val="24"/>
              </w:rPr>
              <w:t>bit</w:t>
            </w:r>
            <w:r>
              <w:rPr>
                <w:rFonts w:ascii="仿宋_GB2312" w:eastAsia="仿宋_GB2312" w:hAnsi="宋体" w:hint="eastAsia"/>
                <w:kern w:val="0"/>
                <w:sz w:val="24"/>
                <w:szCs w:val="24"/>
              </w:rPr>
              <w:t>），RAM数据可由PC机读/写或CPU读/写</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3、控制16只继电器，提供继电器空接点</w:t>
            </w:r>
          </w:p>
        </w:tc>
      </w:tr>
      <w:tr w:rsidR="009D4462">
        <w:trPr>
          <w:trHeight w:val="557"/>
          <w:jc w:val="center"/>
        </w:trPr>
        <w:tc>
          <w:tcPr>
            <w:tcW w:w="915" w:type="dxa"/>
            <w:vAlign w:val="center"/>
          </w:tcPr>
          <w:p w:rsidR="009D4462" w:rsidRDefault="00295797">
            <w:pPr>
              <w:spacing w:line="560" w:lineRule="atLeast"/>
              <w:contextualSpacing/>
              <w:jc w:val="center"/>
              <w:outlineLvl w:val="1"/>
              <w:rPr>
                <w:rFonts w:ascii="仿宋_GB2312" w:eastAsia="仿宋_GB2312" w:hAnsi="Times New Roman"/>
                <w:kern w:val="0"/>
                <w:sz w:val="24"/>
                <w:szCs w:val="24"/>
              </w:rPr>
            </w:pPr>
            <w:r>
              <w:rPr>
                <w:rFonts w:ascii="仿宋_GB2312" w:eastAsia="仿宋_GB2312" w:hAnsi="Times New Roman" w:hint="eastAsia"/>
                <w:kern w:val="0"/>
                <w:sz w:val="24"/>
                <w:szCs w:val="24"/>
              </w:rPr>
              <w:lastRenderedPageBreak/>
              <w:t>2</w:t>
            </w:r>
          </w:p>
        </w:tc>
        <w:tc>
          <w:tcPr>
            <w:tcW w:w="1523" w:type="dxa"/>
            <w:vAlign w:val="center"/>
          </w:tcPr>
          <w:p w:rsidR="009D4462" w:rsidRDefault="00295797">
            <w:pPr>
              <w:widowControl/>
              <w:jc w:val="center"/>
              <w:rPr>
                <w:rFonts w:ascii="仿宋_GB2312" w:eastAsia="仿宋_GB2312" w:hAnsi="宋体"/>
                <w:kern w:val="0"/>
                <w:sz w:val="24"/>
                <w:szCs w:val="24"/>
              </w:rPr>
            </w:pPr>
            <w:r>
              <w:rPr>
                <w:rFonts w:ascii="仿宋_GB2312" w:eastAsia="仿宋_GB2312" w:hAnsi="宋体" w:hint="eastAsia"/>
                <w:kern w:val="0"/>
                <w:sz w:val="24"/>
                <w:szCs w:val="24"/>
              </w:rPr>
              <w:t>集成电路应用开发资源系统</w:t>
            </w:r>
          </w:p>
        </w:tc>
        <w:tc>
          <w:tcPr>
            <w:tcW w:w="1065" w:type="dxa"/>
            <w:vAlign w:val="center"/>
          </w:tcPr>
          <w:p w:rsidR="009D4462" w:rsidRDefault="00295797">
            <w:pPr>
              <w:spacing w:line="560" w:lineRule="atLeast"/>
              <w:contextualSpacing/>
              <w:jc w:val="center"/>
              <w:outlineLvl w:val="1"/>
              <w:rPr>
                <w:rFonts w:ascii="仿宋_GB2312" w:eastAsia="仿宋_GB2312" w:hAnsi="Times New Roman"/>
                <w:kern w:val="0"/>
                <w:sz w:val="24"/>
                <w:szCs w:val="24"/>
              </w:rPr>
            </w:pPr>
            <w:r>
              <w:rPr>
                <w:rFonts w:ascii="仿宋_GB2312" w:eastAsia="仿宋_GB2312" w:hAnsi="宋体" w:hint="eastAsia"/>
                <w:kern w:val="0"/>
                <w:sz w:val="24"/>
                <w:szCs w:val="24"/>
              </w:rPr>
              <w:t>LK220T</w:t>
            </w:r>
          </w:p>
        </w:tc>
        <w:tc>
          <w:tcPr>
            <w:tcW w:w="4777" w:type="dxa"/>
          </w:tcPr>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b/>
                <w:kern w:val="0"/>
                <w:sz w:val="24"/>
                <w:szCs w:val="24"/>
              </w:rPr>
              <w:t>一、系统规格：</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1、主机尺寸80*60*20cm</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2、测试接口 2个</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3、测试区 1个</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4、练习面包板面积 180mm*190mm</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5、虚拟万用表接口 4个</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6、虚拟示波器接口 5个</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7、测试模块 6块</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8、应用开发模块 8块</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9、SCSI100P连接线 1.5m</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10、杜邦线 </w:t>
            </w:r>
            <w:proofErr w:type="gramStart"/>
            <w:r>
              <w:rPr>
                <w:rFonts w:ascii="仿宋_GB2312" w:eastAsia="仿宋_GB2312" w:hAnsi="宋体" w:hint="eastAsia"/>
                <w:kern w:val="0"/>
                <w:sz w:val="24"/>
                <w:szCs w:val="24"/>
              </w:rPr>
              <w:t>若干/</w:t>
            </w:r>
            <w:proofErr w:type="gramEnd"/>
            <w:r>
              <w:rPr>
                <w:rFonts w:ascii="仿宋_GB2312" w:eastAsia="仿宋_GB2312" w:hAnsi="宋体" w:hint="eastAsia"/>
                <w:kern w:val="0"/>
                <w:sz w:val="24"/>
                <w:szCs w:val="24"/>
              </w:rPr>
              <w:t>接口 HDMI</w:t>
            </w:r>
          </w:p>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b/>
                <w:kern w:val="0"/>
                <w:sz w:val="24"/>
                <w:szCs w:val="24"/>
              </w:rPr>
              <w:t>二、虚拟万用表</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直流电压测量 </w:t>
            </w:r>
            <w:r>
              <w:rPr>
                <w:rFonts w:ascii="仿宋_GB2312" w:eastAsia="仿宋_GB2312" w:hAnsi="宋体"/>
                <w:kern w:val="0"/>
                <w:sz w:val="24"/>
                <w:szCs w:val="24"/>
              </w:rPr>
              <w:t>60mV</w:t>
            </w:r>
            <w:r>
              <w:rPr>
                <w:rFonts w:ascii="仿宋_GB2312" w:eastAsia="仿宋_GB2312" w:hAnsi="宋体" w:hint="eastAsia"/>
                <w:kern w:val="0"/>
                <w:sz w:val="24"/>
                <w:szCs w:val="24"/>
              </w:rPr>
              <w:t xml:space="preserve">-800V </w:t>
            </w:r>
            <w:r>
              <w:rPr>
                <w:rFonts w:ascii="仿宋_GB2312" w:eastAsia="仿宋_GB2312" w:hAnsi="宋体"/>
                <w:kern w:val="0"/>
                <w:sz w:val="24"/>
                <w:szCs w:val="24"/>
              </w:rPr>
              <w:t>±</w:t>
            </w:r>
            <w:r>
              <w:rPr>
                <w:rFonts w:ascii="仿宋_GB2312" w:eastAsia="仿宋_GB2312" w:hAnsi="宋体"/>
                <w:kern w:val="0"/>
                <w:sz w:val="24"/>
                <w:szCs w:val="24"/>
              </w:rPr>
              <w:t>1%</w:t>
            </w:r>
            <w:r>
              <w:rPr>
                <w:rFonts w:ascii="仿宋_GB2312" w:eastAsia="仿宋_GB2312" w:hAnsi="宋体"/>
                <w:kern w:val="0"/>
                <w:sz w:val="24"/>
                <w:szCs w:val="24"/>
              </w:rPr>
              <w:t>±</w:t>
            </w:r>
            <w:r>
              <w:rPr>
                <w:rFonts w:ascii="仿宋_GB2312" w:eastAsia="仿宋_GB2312" w:hAnsi="宋体"/>
                <w:kern w:val="0"/>
                <w:sz w:val="24"/>
                <w:szCs w:val="24"/>
              </w:rPr>
              <w:t xml:space="preserve">3 digit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交流电压测量 60mV-600V  </w:t>
            </w:r>
            <w:r>
              <w:rPr>
                <w:rFonts w:ascii="仿宋_GB2312" w:eastAsia="仿宋_GB2312" w:hAnsi="宋体"/>
                <w:kern w:val="0"/>
                <w:sz w:val="24"/>
                <w:szCs w:val="24"/>
              </w:rPr>
              <w:t>±</w:t>
            </w:r>
            <w:r>
              <w:rPr>
                <w:rFonts w:ascii="仿宋_GB2312" w:eastAsia="仿宋_GB2312" w:hAnsi="宋体"/>
                <w:kern w:val="0"/>
                <w:sz w:val="24"/>
                <w:szCs w:val="24"/>
              </w:rPr>
              <w:t>1%</w:t>
            </w:r>
            <w:r>
              <w:rPr>
                <w:rFonts w:ascii="仿宋_GB2312" w:eastAsia="仿宋_GB2312" w:hAnsi="宋体"/>
                <w:kern w:val="0"/>
                <w:sz w:val="24"/>
                <w:szCs w:val="24"/>
              </w:rPr>
              <w:t>±</w:t>
            </w:r>
            <w:r>
              <w:rPr>
                <w:rFonts w:ascii="仿宋_GB2312" w:eastAsia="仿宋_GB2312" w:hAnsi="宋体"/>
                <w:kern w:val="0"/>
                <w:sz w:val="24"/>
                <w:szCs w:val="24"/>
              </w:rPr>
              <w:t>3 digit</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直流电流测量：60mA-10A </w:t>
            </w:r>
            <w:r>
              <w:rPr>
                <w:rFonts w:ascii="仿宋_GB2312" w:eastAsia="仿宋_GB2312" w:hAnsi="宋体"/>
                <w:kern w:val="0"/>
                <w:sz w:val="24"/>
                <w:szCs w:val="24"/>
              </w:rPr>
              <w:t>±</w:t>
            </w:r>
            <w:r>
              <w:rPr>
                <w:rFonts w:ascii="仿宋_GB2312" w:eastAsia="仿宋_GB2312" w:hAnsi="宋体"/>
                <w:kern w:val="0"/>
                <w:sz w:val="24"/>
                <w:szCs w:val="24"/>
              </w:rPr>
              <w:t>1.5%</w:t>
            </w:r>
            <w:r>
              <w:rPr>
                <w:rFonts w:ascii="仿宋_GB2312" w:eastAsia="仿宋_GB2312" w:hAnsi="宋体"/>
                <w:kern w:val="0"/>
                <w:sz w:val="24"/>
                <w:szCs w:val="24"/>
              </w:rPr>
              <w:t>±</w:t>
            </w:r>
            <w:r>
              <w:rPr>
                <w:rFonts w:ascii="仿宋_GB2312" w:eastAsia="仿宋_GB2312" w:hAnsi="宋体"/>
                <w:kern w:val="0"/>
                <w:sz w:val="24"/>
                <w:szCs w:val="24"/>
              </w:rPr>
              <w:t>5 digit</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交流电流测量：60mA-10A </w:t>
            </w:r>
            <w:r>
              <w:rPr>
                <w:rFonts w:ascii="仿宋_GB2312" w:eastAsia="仿宋_GB2312" w:hAnsi="宋体"/>
                <w:kern w:val="0"/>
                <w:sz w:val="24"/>
                <w:szCs w:val="24"/>
              </w:rPr>
              <w:t>±</w:t>
            </w:r>
            <w:r>
              <w:rPr>
                <w:rFonts w:ascii="仿宋_GB2312" w:eastAsia="仿宋_GB2312" w:hAnsi="宋体"/>
                <w:kern w:val="0"/>
                <w:sz w:val="24"/>
                <w:szCs w:val="24"/>
              </w:rPr>
              <w:t>1.5%</w:t>
            </w:r>
            <w:r>
              <w:rPr>
                <w:rFonts w:ascii="仿宋_GB2312" w:eastAsia="仿宋_GB2312" w:hAnsi="宋体"/>
                <w:kern w:val="0"/>
                <w:sz w:val="24"/>
                <w:szCs w:val="24"/>
              </w:rPr>
              <w:t>±</w:t>
            </w:r>
            <w:r>
              <w:rPr>
                <w:rFonts w:ascii="仿宋_GB2312" w:eastAsia="仿宋_GB2312" w:hAnsi="宋体"/>
                <w:kern w:val="0"/>
                <w:sz w:val="24"/>
                <w:szCs w:val="24"/>
              </w:rPr>
              <w:t>5 digit</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电阻测量：600Ω-60MΩ </w:t>
            </w:r>
            <w:r>
              <w:rPr>
                <w:rFonts w:ascii="仿宋_GB2312" w:eastAsia="仿宋_GB2312" w:hAnsi="宋体"/>
                <w:kern w:val="0"/>
                <w:sz w:val="24"/>
                <w:szCs w:val="24"/>
              </w:rPr>
              <w:t>±</w:t>
            </w:r>
            <w:r>
              <w:rPr>
                <w:rFonts w:ascii="仿宋_GB2312" w:eastAsia="仿宋_GB2312" w:hAnsi="宋体"/>
                <w:kern w:val="0"/>
                <w:sz w:val="24"/>
                <w:szCs w:val="24"/>
              </w:rPr>
              <w:t>1%</w:t>
            </w:r>
            <w:r>
              <w:rPr>
                <w:rFonts w:ascii="仿宋_GB2312" w:eastAsia="仿宋_GB2312" w:hAnsi="宋体"/>
                <w:kern w:val="0"/>
                <w:sz w:val="24"/>
                <w:szCs w:val="24"/>
              </w:rPr>
              <w:t>±</w:t>
            </w:r>
            <w:r>
              <w:rPr>
                <w:rFonts w:ascii="仿宋_GB2312" w:eastAsia="仿宋_GB2312" w:hAnsi="宋体"/>
                <w:kern w:val="0"/>
                <w:sz w:val="24"/>
                <w:szCs w:val="24"/>
              </w:rPr>
              <w:t>5 digit</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电容测量：40nF-400</w:t>
            </w:r>
            <w:proofErr w:type="gramStart"/>
            <w:r>
              <w:rPr>
                <w:rFonts w:ascii="仿宋_GB2312" w:eastAsia="仿宋_GB2312" w:hAnsi="宋体" w:hint="eastAsia"/>
                <w:kern w:val="0"/>
                <w:sz w:val="24"/>
                <w:szCs w:val="24"/>
              </w:rPr>
              <w:t xml:space="preserve">uF  </w:t>
            </w:r>
            <w:r>
              <w:rPr>
                <w:rFonts w:ascii="仿宋_GB2312" w:eastAsia="仿宋_GB2312" w:hAnsi="宋体"/>
                <w:kern w:val="0"/>
                <w:sz w:val="24"/>
                <w:szCs w:val="24"/>
              </w:rPr>
              <w:t>±</w:t>
            </w:r>
            <w:proofErr w:type="gramEnd"/>
            <w:r>
              <w:rPr>
                <w:rFonts w:ascii="仿宋_GB2312" w:eastAsia="仿宋_GB2312" w:hAnsi="宋体"/>
                <w:kern w:val="0"/>
                <w:sz w:val="24"/>
                <w:szCs w:val="24"/>
              </w:rPr>
              <w:t>2%</w:t>
            </w:r>
            <w:r>
              <w:rPr>
                <w:rFonts w:ascii="仿宋_GB2312" w:eastAsia="仿宋_GB2312" w:hAnsi="宋体"/>
                <w:kern w:val="0"/>
                <w:sz w:val="24"/>
                <w:szCs w:val="24"/>
              </w:rPr>
              <w:t>±</w:t>
            </w:r>
            <w:r>
              <w:rPr>
                <w:rFonts w:ascii="仿宋_GB2312" w:eastAsia="仿宋_GB2312" w:hAnsi="宋体"/>
                <w:kern w:val="0"/>
                <w:sz w:val="24"/>
                <w:szCs w:val="24"/>
              </w:rPr>
              <w:t>5 digit</w:t>
            </w:r>
          </w:p>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b/>
                <w:kern w:val="0"/>
                <w:sz w:val="24"/>
                <w:szCs w:val="24"/>
              </w:rPr>
              <w:t>三、虚拟示波器</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模拟带宽  70MHz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通道数  4通道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实时取样率  1GSa/s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存储深度  64K  时基精度  ±50ppm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时基范围  2ns/div-1000s/div(以1-2-4方式步进)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 xml:space="preserve">输入阻抗  1MΩ25pF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输入灵敏度范围  2mV/div～10V/div</w:t>
            </w:r>
            <w:r>
              <w:rPr>
                <w:rFonts w:ascii="仿宋_GB2312" w:eastAsia="仿宋_GB2312" w:hAnsi="宋体" w:hint="eastAsia"/>
                <w:kern w:val="0"/>
                <w:sz w:val="24"/>
                <w:szCs w:val="24"/>
              </w:rPr>
              <w:t> </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垂直分辨率  8Bit</w:t>
            </w:r>
          </w:p>
        </w:tc>
      </w:tr>
      <w:tr w:rsidR="009D4462">
        <w:trPr>
          <w:trHeight w:val="557"/>
          <w:jc w:val="center"/>
        </w:trPr>
        <w:tc>
          <w:tcPr>
            <w:tcW w:w="915" w:type="dxa"/>
            <w:vAlign w:val="center"/>
          </w:tcPr>
          <w:p w:rsidR="009D4462" w:rsidRDefault="00295797">
            <w:pPr>
              <w:spacing w:line="560" w:lineRule="atLeast"/>
              <w:contextualSpacing/>
              <w:jc w:val="center"/>
              <w:outlineLvl w:val="1"/>
              <w:rPr>
                <w:rFonts w:ascii="仿宋_GB2312" w:eastAsia="仿宋_GB2312" w:hAnsi="Times New Roman"/>
                <w:kern w:val="0"/>
                <w:sz w:val="24"/>
                <w:szCs w:val="24"/>
              </w:rPr>
            </w:pPr>
            <w:r>
              <w:rPr>
                <w:rFonts w:ascii="仿宋_GB2312" w:eastAsia="仿宋_GB2312" w:hAnsi="Times New Roman" w:hint="eastAsia"/>
                <w:kern w:val="0"/>
                <w:sz w:val="24"/>
                <w:szCs w:val="24"/>
              </w:rPr>
              <w:lastRenderedPageBreak/>
              <w:t>3</w:t>
            </w:r>
          </w:p>
        </w:tc>
        <w:tc>
          <w:tcPr>
            <w:tcW w:w="1523" w:type="dxa"/>
            <w:vAlign w:val="center"/>
          </w:tcPr>
          <w:p w:rsidR="009D4462" w:rsidRDefault="00295797">
            <w:pPr>
              <w:widowControl/>
              <w:jc w:val="center"/>
              <w:rPr>
                <w:rFonts w:ascii="仿宋_GB2312" w:eastAsia="仿宋_GB2312" w:hAnsi="宋体"/>
                <w:kern w:val="0"/>
                <w:sz w:val="24"/>
                <w:szCs w:val="24"/>
              </w:rPr>
            </w:pPr>
            <w:r>
              <w:rPr>
                <w:rFonts w:ascii="仿宋_GB2312" w:eastAsia="仿宋_GB2312" w:hAnsi="宋体" w:hint="eastAsia"/>
                <w:kern w:val="0"/>
                <w:sz w:val="24"/>
                <w:szCs w:val="24"/>
              </w:rPr>
              <w:t>集成电路教学软件云平台</w:t>
            </w:r>
          </w:p>
        </w:tc>
        <w:tc>
          <w:tcPr>
            <w:tcW w:w="1065" w:type="dxa"/>
            <w:vAlign w:val="center"/>
          </w:tcPr>
          <w:p w:rsidR="009D4462" w:rsidRDefault="00295797">
            <w:pPr>
              <w:contextualSpacing/>
              <w:jc w:val="center"/>
              <w:outlineLvl w:val="1"/>
              <w:rPr>
                <w:rFonts w:ascii="仿宋_GB2312" w:eastAsia="仿宋_GB2312" w:hAnsi="宋体"/>
                <w:kern w:val="0"/>
                <w:sz w:val="24"/>
                <w:szCs w:val="24"/>
              </w:rPr>
            </w:pPr>
            <w:r>
              <w:rPr>
                <w:rFonts w:ascii="仿宋_GB2312" w:eastAsia="仿宋_GB2312" w:hAnsi="宋体" w:hint="eastAsia"/>
                <w:kern w:val="0"/>
                <w:sz w:val="24"/>
                <w:szCs w:val="24"/>
              </w:rPr>
              <w:t>集成电路教学软件云平台</w:t>
            </w:r>
          </w:p>
        </w:tc>
        <w:tc>
          <w:tcPr>
            <w:tcW w:w="4777" w:type="dxa"/>
          </w:tcPr>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1、集成电路教学软件云平台实现对测试系统的设备监测，实时监测设备的各种状态与运行情况。</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2、平台可以记录用户信息、设备的工作记录、测试过程中的各种数据，并通过网络将数据上传到云端服务器保存。</w:t>
            </w:r>
          </w:p>
          <w:p w:rsidR="009D4462" w:rsidRDefault="00295797">
            <w:pPr>
              <w:widowControl/>
              <w:spacing w:line="276" w:lineRule="auto"/>
              <w:jc w:val="left"/>
              <w:rPr>
                <w:rFonts w:ascii="仿宋_GB2312" w:eastAsia="仿宋_GB2312" w:hAnsi="宋体"/>
                <w:kern w:val="0"/>
                <w:sz w:val="24"/>
                <w:szCs w:val="24"/>
              </w:rPr>
            </w:pPr>
            <w:r>
              <w:rPr>
                <w:rFonts w:ascii="仿宋_GB2312" w:eastAsia="仿宋_GB2312" w:hAnsi="宋体" w:hint="eastAsia"/>
                <w:kern w:val="0"/>
                <w:sz w:val="24"/>
                <w:szCs w:val="24"/>
              </w:rPr>
              <w:t>3、平台还提供统计、在线分析、智能决策等诸多功能模块对IC测试数据进行分析与决策，辅助师生更好的做好IC测试工作。</w:t>
            </w:r>
          </w:p>
          <w:p w:rsidR="009D4462" w:rsidRDefault="00295797">
            <w:pPr>
              <w:widowControl/>
              <w:spacing w:line="276" w:lineRule="auto"/>
              <w:jc w:val="left"/>
              <w:rPr>
                <w:rFonts w:ascii="仿宋_GB2312" w:eastAsia="仿宋_GB2312" w:hAnsi="宋体"/>
                <w:b/>
                <w:kern w:val="0"/>
                <w:sz w:val="24"/>
                <w:szCs w:val="24"/>
              </w:rPr>
            </w:pPr>
            <w:r>
              <w:rPr>
                <w:rFonts w:ascii="仿宋_GB2312" w:eastAsia="仿宋_GB2312" w:hAnsi="宋体" w:hint="eastAsia"/>
                <w:kern w:val="0"/>
                <w:sz w:val="24"/>
                <w:szCs w:val="24"/>
              </w:rPr>
              <w:t>4、平台采用扁平化设计，功能分区清晰明确。                                5、平台提供管理系统，提升教学质量的跟踪。</w:t>
            </w:r>
          </w:p>
        </w:tc>
      </w:tr>
    </w:tbl>
    <w:p w:rsidR="009D4462" w:rsidRPr="00A47F29" w:rsidRDefault="00295797">
      <w:pPr>
        <w:spacing w:line="560" w:lineRule="exact"/>
        <w:ind w:firstLineChars="200" w:firstLine="562"/>
        <w:rPr>
          <w:rFonts w:ascii="仿宋_GB2312" w:eastAsia="仿宋_GB2312" w:hAnsi="仿宋" w:cs="宋体"/>
          <w:b/>
          <w:bCs/>
          <w:kern w:val="0"/>
          <w:sz w:val="28"/>
          <w:szCs w:val="28"/>
        </w:rPr>
      </w:pPr>
      <w:r w:rsidRPr="00A47F29">
        <w:rPr>
          <w:rFonts w:ascii="仿宋_GB2312" w:eastAsia="仿宋_GB2312" w:hAnsi="仿宋" w:cs="宋体" w:hint="eastAsia"/>
          <w:b/>
          <w:bCs/>
          <w:kern w:val="0"/>
          <w:sz w:val="28"/>
          <w:szCs w:val="28"/>
        </w:rPr>
        <w:t>（二）赛项通用仪器仪设备如下：</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万用表、恒温烙铁、热风焊台。</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常用工具箱（带漏电保护的国标电源插线板、含螺丝刀套件、防静电镊子、</w:t>
      </w:r>
      <w:proofErr w:type="gramStart"/>
      <w:r>
        <w:rPr>
          <w:rFonts w:ascii="仿宋_GB2312" w:eastAsia="仿宋_GB2312" w:hAnsi="仿宋" w:cs="宋体" w:hint="eastAsia"/>
          <w:bCs/>
          <w:kern w:val="0"/>
          <w:sz w:val="28"/>
          <w:szCs w:val="28"/>
        </w:rPr>
        <w:t>吸锡枪</w:t>
      </w:r>
      <w:proofErr w:type="gramEnd"/>
      <w:r>
        <w:rPr>
          <w:rFonts w:ascii="仿宋_GB2312" w:eastAsia="仿宋_GB2312" w:hAnsi="仿宋" w:cs="宋体" w:hint="eastAsia"/>
          <w:bCs/>
          <w:kern w:val="0"/>
          <w:sz w:val="28"/>
          <w:szCs w:val="28"/>
        </w:rPr>
        <w:t>、放大镜、扁嘴钳、防静电刷子、芯片盒、酒精壶、助焊剂、刀片、飞线、导热硅胶、</w:t>
      </w:r>
      <w:proofErr w:type="gramStart"/>
      <w:r>
        <w:rPr>
          <w:rFonts w:ascii="仿宋_GB2312" w:eastAsia="仿宋_GB2312" w:hAnsi="仿宋" w:cs="宋体" w:hint="eastAsia"/>
          <w:bCs/>
          <w:kern w:val="0"/>
          <w:sz w:val="28"/>
          <w:szCs w:val="28"/>
        </w:rPr>
        <w:t>吸锡</w:t>
      </w:r>
      <w:proofErr w:type="gramEnd"/>
      <w:r>
        <w:rPr>
          <w:rFonts w:ascii="仿宋_GB2312" w:eastAsia="仿宋_GB2312" w:hAnsi="仿宋" w:cs="宋体" w:hint="eastAsia"/>
          <w:bCs/>
          <w:kern w:val="0"/>
          <w:sz w:val="28"/>
          <w:szCs w:val="28"/>
        </w:rPr>
        <w:t>线等）。</w:t>
      </w:r>
    </w:p>
    <w:p w:rsidR="009D4462" w:rsidRPr="000B2464"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电脑主机（双</w:t>
      </w:r>
      <w:proofErr w:type="gramStart"/>
      <w:r>
        <w:rPr>
          <w:rFonts w:ascii="仿宋_GB2312" w:eastAsia="仿宋_GB2312" w:hAnsi="仿宋" w:cs="宋体" w:hint="eastAsia"/>
          <w:bCs/>
          <w:kern w:val="0"/>
          <w:sz w:val="28"/>
          <w:szCs w:val="28"/>
        </w:rPr>
        <w:t>核以上</w:t>
      </w:r>
      <w:proofErr w:type="gramEnd"/>
      <w:r>
        <w:rPr>
          <w:rFonts w:ascii="仿宋_GB2312" w:eastAsia="仿宋_GB2312" w:hAnsi="仿宋" w:cs="宋体" w:hint="eastAsia"/>
          <w:bCs/>
          <w:kern w:val="0"/>
          <w:sz w:val="28"/>
          <w:szCs w:val="28"/>
        </w:rPr>
        <w:t>处理器，4G以上内存，300G以上硬盘，百兆网络接口，USB接</w:t>
      </w:r>
      <w:r w:rsidRPr="000B2464">
        <w:rPr>
          <w:rFonts w:ascii="仿宋_GB2312" w:eastAsia="仿宋_GB2312" w:hAnsi="仿宋" w:cs="宋体" w:hint="eastAsia"/>
          <w:bCs/>
          <w:kern w:val="0"/>
          <w:sz w:val="28"/>
          <w:szCs w:val="28"/>
        </w:rPr>
        <w:t>口，</w:t>
      </w:r>
      <w:proofErr w:type="spellStart"/>
      <w:r w:rsidRPr="000B2464">
        <w:rPr>
          <w:rFonts w:ascii="仿宋_GB2312" w:eastAsia="仿宋_GB2312" w:hAnsi="仿宋" w:cs="宋体" w:hint="eastAsia"/>
          <w:bCs/>
          <w:kern w:val="0"/>
          <w:sz w:val="28"/>
          <w:szCs w:val="28"/>
        </w:rPr>
        <w:t>WindowXP</w:t>
      </w:r>
      <w:proofErr w:type="spellEnd"/>
      <w:r w:rsidRPr="000B2464">
        <w:rPr>
          <w:rFonts w:ascii="仿宋_GB2312" w:eastAsia="仿宋_GB2312" w:hAnsi="仿宋" w:cs="宋体" w:hint="eastAsia"/>
          <w:bCs/>
          <w:kern w:val="0"/>
          <w:sz w:val="28"/>
          <w:szCs w:val="28"/>
        </w:rPr>
        <w:t>操作系统），单片机下载器（JLINK），每个参赛队可以携带的笔记本电脑不得超过2台。</w:t>
      </w:r>
    </w:p>
    <w:p w:rsidR="009D4462" w:rsidRPr="000B2464" w:rsidRDefault="00295797">
      <w:pPr>
        <w:spacing w:line="560" w:lineRule="exact"/>
        <w:ind w:firstLineChars="200" w:firstLine="560"/>
        <w:rPr>
          <w:rFonts w:ascii="仿宋_GB2312" w:eastAsia="仿宋_GB2312" w:hAnsi="仿宋" w:cs="宋体"/>
          <w:bCs/>
          <w:kern w:val="0"/>
          <w:sz w:val="28"/>
          <w:szCs w:val="28"/>
        </w:rPr>
      </w:pPr>
      <w:r w:rsidRPr="000B2464">
        <w:rPr>
          <w:rFonts w:ascii="仿宋_GB2312" w:eastAsia="仿宋_GB2312" w:hAnsi="仿宋" w:cs="宋体" w:hint="eastAsia"/>
          <w:bCs/>
          <w:kern w:val="0"/>
          <w:sz w:val="28"/>
          <w:szCs w:val="28"/>
        </w:rPr>
        <w:t>4</w:t>
      </w:r>
      <w:r w:rsidR="00C63AF4">
        <w:rPr>
          <w:rFonts w:ascii="仿宋_GB2312" w:eastAsia="仿宋_GB2312" w:hAnsi="仿宋" w:cs="宋体" w:hint="eastAsia"/>
          <w:bCs/>
          <w:kern w:val="0"/>
          <w:sz w:val="28"/>
          <w:szCs w:val="28"/>
        </w:rPr>
        <w:t>.</w:t>
      </w:r>
      <w:r w:rsidRPr="000B2464">
        <w:rPr>
          <w:rFonts w:ascii="仿宋_GB2312" w:eastAsia="仿宋_GB2312" w:hAnsi="仿宋" w:cs="宋体" w:hint="eastAsia"/>
          <w:bCs/>
          <w:kern w:val="0"/>
          <w:sz w:val="28"/>
          <w:szCs w:val="28"/>
        </w:rPr>
        <w:t xml:space="preserve">电脑须预装操作系统（Windows）、2007版及以上Office软件、PDF文档阅读软件、单片机下载器（JLINK）驱动、Keil-MDK </w:t>
      </w:r>
      <w:proofErr w:type="spellStart"/>
      <w:r w:rsidRPr="000B2464">
        <w:rPr>
          <w:rFonts w:ascii="仿宋_GB2312" w:eastAsia="仿宋_GB2312" w:hAnsi="仿宋" w:cs="宋体" w:hint="eastAsia"/>
          <w:bCs/>
          <w:kern w:val="0"/>
          <w:sz w:val="28"/>
          <w:szCs w:val="28"/>
        </w:rPr>
        <w:t>uVision</w:t>
      </w:r>
      <w:proofErr w:type="spellEnd"/>
      <w:r w:rsidRPr="000B2464">
        <w:rPr>
          <w:rFonts w:ascii="仿宋_GB2312" w:eastAsia="仿宋_GB2312" w:hAnsi="仿宋" w:cs="宋体" w:hint="eastAsia"/>
          <w:bCs/>
          <w:kern w:val="0"/>
          <w:sz w:val="28"/>
          <w:szCs w:val="28"/>
        </w:rPr>
        <w:t xml:space="preserve"> V5.20及以上编程软件、Altium Designer15及以上软件等。</w:t>
      </w:r>
    </w:p>
    <w:p w:rsidR="009D4462" w:rsidRPr="006C2717" w:rsidRDefault="00295797">
      <w:pPr>
        <w:spacing w:line="560" w:lineRule="exact"/>
        <w:ind w:firstLineChars="200" w:firstLine="562"/>
        <w:rPr>
          <w:rFonts w:ascii="仿宋_GB2312" w:eastAsia="仿宋_GB2312" w:hAnsi="仿宋" w:cs="宋体"/>
          <w:b/>
          <w:bCs/>
          <w:kern w:val="0"/>
          <w:sz w:val="28"/>
          <w:szCs w:val="28"/>
        </w:rPr>
      </w:pPr>
      <w:r w:rsidRPr="006C2717">
        <w:rPr>
          <w:rFonts w:ascii="仿宋_GB2312" w:eastAsia="仿宋_GB2312" w:hAnsi="仿宋" w:cs="宋体" w:hint="eastAsia"/>
          <w:b/>
          <w:bCs/>
          <w:kern w:val="0"/>
          <w:sz w:val="28"/>
          <w:szCs w:val="28"/>
        </w:rPr>
        <w:t>注：以上工具和电脑（也可是笔记本电脑）由参赛学校自带。</w:t>
      </w:r>
    </w:p>
    <w:p w:rsidR="009D4462" w:rsidRDefault="009D4462">
      <w:pPr>
        <w:spacing w:line="560" w:lineRule="exact"/>
        <w:ind w:firstLineChars="200" w:firstLine="420"/>
      </w:pPr>
    </w:p>
    <w:p w:rsidR="009D4462" w:rsidRDefault="00295797">
      <w:pPr>
        <w:pStyle w:val="3"/>
        <w:keepNext w:val="0"/>
        <w:keepLines w:val="0"/>
        <w:adjustRightInd w:val="0"/>
        <w:snapToGrid w:val="0"/>
        <w:spacing w:before="0" w:after="0" w:line="560" w:lineRule="exact"/>
        <w:jc w:val="left"/>
        <w:rPr>
          <w:rStyle w:val="af3"/>
        </w:rPr>
      </w:pPr>
      <w:r>
        <w:rPr>
          <w:rStyle w:val="af3"/>
          <w:rFonts w:hint="eastAsia"/>
        </w:rPr>
        <w:t>十、成绩评定</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依据参赛选手完成的情况实施综合评定，评定依据结合国家及行业的相关标准和规范，全面评价参赛选手职业能力的要求，本着“科学严谨、公正公平、可操作性强”的原则制定评分标准。</w:t>
      </w:r>
    </w:p>
    <w:p w:rsidR="009D4462" w:rsidRPr="00C63AF4" w:rsidRDefault="00295797">
      <w:pPr>
        <w:pStyle w:val="af7"/>
        <w:numPr>
          <w:ilvl w:val="0"/>
          <w:numId w:val="1"/>
        </w:numPr>
        <w:spacing w:line="560" w:lineRule="exact"/>
        <w:ind w:firstLineChars="0"/>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lastRenderedPageBreak/>
        <w:t>评分标准及分值</w:t>
      </w:r>
    </w:p>
    <w:p w:rsidR="009D4462" w:rsidRDefault="00B86D40" w:rsidP="00C63AF4">
      <w:pPr>
        <w:spacing w:line="360" w:lineRule="auto"/>
        <w:ind w:firstLineChars="250" w:firstLine="700"/>
        <w:rPr>
          <w:rFonts w:ascii="仿宋_GB2312" w:eastAsia="仿宋_GB2312" w:hAnsi="仿宋_GB2312"/>
          <w:color w:val="000000" w:themeColor="text1"/>
          <w:sz w:val="28"/>
          <w:szCs w:val="28"/>
        </w:rPr>
      </w:pPr>
      <w:r>
        <w:rPr>
          <w:rFonts w:ascii="仿宋_GB2312" w:eastAsia="仿宋_GB2312" w:hAnsi="仿宋_GB2312" w:hint="eastAsia"/>
          <w:color w:val="000000" w:themeColor="text1"/>
          <w:sz w:val="28"/>
          <w:szCs w:val="2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295797">
        <w:rPr>
          <w:rFonts w:ascii="仿宋_GB2312" w:eastAsia="仿宋_GB2312" w:hAnsi="仿宋_GB2312" w:hint="eastAsia"/>
          <w:color w:val="000000" w:themeColor="text1"/>
          <w:sz w:val="28"/>
          <w:szCs w:val="28"/>
        </w:rPr>
        <w:instrText>ADDIN CNKISM.UserStyle</w:instrText>
      </w:r>
      <w:r>
        <w:rPr>
          <w:rFonts w:ascii="仿宋_GB2312" w:eastAsia="仿宋_GB2312" w:hAnsi="仿宋_GB2312" w:hint="eastAsia"/>
          <w:color w:val="000000" w:themeColor="text1"/>
          <w:sz w:val="28"/>
          <w:szCs w:val="28"/>
        </w:rPr>
      </w:r>
      <w:r>
        <w:rPr>
          <w:rFonts w:ascii="仿宋_GB2312" w:eastAsia="仿宋_GB2312" w:hAnsi="仿宋_GB2312" w:hint="eastAsia"/>
          <w:color w:val="000000" w:themeColor="text1"/>
          <w:sz w:val="28"/>
          <w:szCs w:val="28"/>
        </w:rPr>
        <w:fldChar w:fldCharType="end"/>
      </w:r>
      <w:r w:rsidR="00295797">
        <w:rPr>
          <w:rFonts w:ascii="仿宋_GB2312" w:eastAsia="仿宋_GB2312" w:hAnsi="仿宋_GB2312" w:hint="eastAsia"/>
          <w:color w:val="000000" w:themeColor="text1"/>
          <w:sz w:val="28"/>
          <w:szCs w:val="28"/>
        </w:rPr>
        <w:t>集成电路开发及应用赛项评分表</w:t>
      </w:r>
      <w:r w:rsidR="00C63AF4">
        <w:rPr>
          <w:rFonts w:ascii="仿宋_GB2312" w:eastAsia="仿宋_GB2312" w:hAnsi="仿宋_GB2312" w:hint="eastAsia"/>
          <w:color w:val="000000" w:themeColor="text1"/>
          <w:sz w:val="28"/>
          <w:szCs w:val="28"/>
        </w:rPr>
        <w:t>如下：</w:t>
      </w:r>
    </w:p>
    <w:tbl>
      <w:tblPr>
        <w:tblW w:w="8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7"/>
        <w:gridCol w:w="4147"/>
        <w:gridCol w:w="944"/>
        <w:gridCol w:w="2009"/>
      </w:tblGrid>
      <w:tr w:rsidR="009D4462">
        <w:trPr>
          <w:trHeight w:val="90"/>
          <w:jc w:val="center"/>
        </w:trPr>
        <w:tc>
          <w:tcPr>
            <w:tcW w:w="1837"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ind w:firstLine="420"/>
              <w:rPr>
                <w:rFonts w:ascii="仿宋_GB2312" w:eastAsia="仿宋_GB2312" w:hAnsi="仿宋_GB2312"/>
                <w:color w:val="000000" w:themeColor="text1"/>
                <w:sz w:val="28"/>
                <w:szCs w:val="28"/>
              </w:rPr>
            </w:pPr>
            <w:r>
              <w:rPr>
                <w:rFonts w:ascii="仿宋_GB2312" w:eastAsia="仿宋_GB2312" w:hAnsi="仿宋_GB2312" w:hint="eastAsia"/>
                <w:color w:val="000000" w:themeColor="text1"/>
                <w:sz w:val="28"/>
                <w:szCs w:val="28"/>
              </w:rPr>
              <w:t>评分项目</w:t>
            </w:r>
          </w:p>
        </w:tc>
        <w:tc>
          <w:tcPr>
            <w:tcW w:w="4147"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ind w:firstLine="420"/>
              <w:rPr>
                <w:rFonts w:ascii="仿宋_GB2312" w:eastAsia="仿宋_GB2312" w:hAnsi="仿宋_GB2312"/>
                <w:color w:val="000000" w:themeColor="text1"/>
                <w:sz w:val="28"/>
                <w:szCs w:val="28"/>
              </w:rPr>
            </w:pPr>
            <w:r>
              <w:rPr>
                <w:rFonts w:ascii="仿宋_GB2312" w:eastAsia="仿宋_GB2312" w:hAnsi="仿宋_GB2312" w:hint="eastAsia"/>
                <w:color w:val="000000" w:themeColor="text1"/>
                <w:sz w:val="28"/>
                <w:szCs w:val="28"/>
              </w:rPr>
              <w:t>评分细则</w:t>
            </w:r>
          </w:p>
        </w:tc>
        <w:tc>
          <w:tcPr>
            <w:tcW w:w="944"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8"/>
                <w:szCs w:val="28"/>
              </w:rPr>
            </w:pPr>
            <w:r>
              <w:rPr>
                <w:rFonts w:ascii="仿宋_GB2312" w:eastAsia="仿宋_GB2312" w:hAnsi="仿宋_GB2312" w:hint="eastAsia"/>
                <w:color w:val="000000" w:themeColor="text1"/>
                <w:sz w:val="28"/>
                <w:szCs w:val="28"/>
              </w:rPr>
              <w:t>分值</w:t>
            </w:r>
          </w:p>
        </w:tc>
        <w:tc>
          <w:tcPr>
            <w:tcW w:w="2009"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ind w:firstLine="420"/>
              <w:rPr>
                <w:rFonts w:ascii="仿宋_GB2312" w:eastAsia="仿宋_GB2312" w:hAnsi="仿宋_GB2312"/>
                <w:color w:val="000000" w:themeColor="text1"/>
                <w:sz w:val="28"/>
                <w:szCs w:val="28"/>
              </w:rPr>
            </w:pPr>
            <w:r>
              <w:rPr>
                <w:rFonts w:ascii="仿宋_GB2312" w:eastAsia="仿宋_GB2312" w:hAnsi="仿宋_GB2312" w:hint="eastAsia"/>
                <w:color w:val="000000" w:themeColor="text1"/>
                <w:sz w:val="28"/>
                <w:szCs w:val="28"/>
              </w:rPr>
              <w:t>评分方式</w:t>
            </w:r>
          </w:p>
        </w:tc>
      </w:tr>
      <w:tr w:rsidR="009D4462">
        <w:trPr>
          <w:trHeight w:val="1306"/>
          <w:jc w:val="center"/>
        </w:trPr>
        <w:tc>
          <w:tcPr>
            <w:tcW w:w="1837"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集成电路测试（50%）</w:t>
            </w:r>
          </w:p>
        </w:tc>
        <w:tc>
          <w:tcPr>
            <w:tcW w:w="4147" w:type="dxa"/>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集成电路的参数、基本功能及基本应用电路功能测试的正确性。</w:t>
            </w:r>
          </w:p>
        </w:tc>
        <w:tc>
          <w:tcPr>
            <w:tcW w:w="944" w:type="dxa"/>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50</w:t>
            </w:r>
          </w:p>
        </w:tc>
        <w:tc>
          <w:tcPr>
            <w:tcW w:w="2009" w:type="dxa"/>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结果评分（客观）</w:t>
            </w:r>
          </w:p>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（3名裁判）</w:t>
            </w:r>
          </w:p>
        </w:tc>
      </w:tr>
      <w:tr w:rsidR="009D4462">
        <w:trPr>
          <w:trHeight w:val="934"/>
          <w:jc w:val="center"/>
        </w:trPr>
        <w:tc>
          <w:tcPr>
            <w:tcW w:w="1837" w:type="dxa"/>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集成电路分拣（20%）</w:t>
            </w:r>
          </w:p>
        </w:tc>
        <w:tc>
          <w:tcPr>
            <w:tcW w:w="4147" w:type="dxa"/>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选手分拣芯片及数量的正确性</w:t>
            </w:r>
          </w:p>
        </w:tc>
        <w:tc>
          <w:tcPr>
            <w:tcW w:w="944" w:type="dxa"/>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20</w:t>
            </w:r>
          </w:p>
        </w:tc>
        <w:tc>
          <w:tcPr>
            <w:tcW w:w="2009" w:type="dxa"/>
            <w:tcBorders>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结果评分（客观）</w:t>
            </w:r>
          </w:p>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（3名裁判）</w:t>
            </w:r>
          </w:p>
        </w:tc>
      </w:tr>
      <w:tr w:rsidR="009D4462">
        <w:trPr>
          <w:trHeight w:val="384"/>
          <w:jc w:val="center"/>
        </w:trPr>
        <w:tc>
          <w:tcPr>
            <w:tcW w:w="1837" w:type="dxa"/>
            <w:vMerge w:val="restart"/>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集成电路应用（25%）</w:t>
            </w:r>
          </w:p>
        </w:tc>
        <w:tc>
          <w:tcPr>
            <w:tcW w:w="4147"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集成电路应用电路板的装配工艺</w:t>
            </w:r>
          </w:p>
        </w:tc>
        <w:tc>
          <w:tcPr>
            <w:tcW w:w="944"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10</w:t>
            </w:r>
          </w:p>
        </w:tc>
        <w:tc>
          <w:tcPr>
            <w:tcW w:w="2009" w:type="dxa"/>
            <w:tcBorders>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结果评分（主观）</w:t>
            </w:r>
          </w:p>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（3名裁判）</w:t>
            </w:r>
          </w:p>
        </w:tc>
      </w:tr>
      <w:tr w:rsidR="009D4462">
        <w:trPr>
          <w:trHeight w:val="464"/>
          <w:jc w:val="center"/>
        </w:trPr>
        <w:tc>
          <w:tcPr>
            <w:tcW w:w="1837" w:type="dxa"/>
            <w:vMerge/>
            <w:tcBorders>
              <w:left w:val="single" w:sz="4" w:space="0" w:color="auto"/>
              <w:right w:val="single" w:sz="4" w:space="0" w:color="auto"/>
            </w:tcBorders>
            <w:vAlign w:val="center"/>
          </w:tcPr>
          <w:p w:rsidR="009D4462" w:rsidRDefault="009D4462">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选手装配的应用功能电路板的功能正确性</w:t>
            </w:r>
          </w:p>
        </w:tc>
        <w:tc>
          <w:tcPr>
            <w:tcW w:w="944"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15</w:t>
            </w:r>
          </w:p>
        </w:tc>
        <w:tc>
          <w:tcPr>
            <w:tcW w:w="2009" w:type="dxa"/>
            <w:tcBorders>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结果评分（客观）</w:t>
            </w:r>
          </w:p>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（3名裁判）</w:t>
            </w:r>
          </w:p>
        </w:tc>
      </w:tr>
      <w:tr w:rsidR="009D4462">
        <w:trPr>
          <w:trHeight w:val="359"/>
          <w:jc w:val="center"/>
        </w:trPr>
        <w:tc>
          <w:tcPr>
            <w:tcW w:w="1837" w:type="dxa"/>
            <w:vMerge w:val="restart"/>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职业素养（5%）</w:t>
            </w:r>
          </w:p>
        </w:tc>
        <w:tc>
          <w:tcPr>
            <w:tcW w:w="4147"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安全用电</w:t>
            </w:r>
          </w:p>
        </w:tc>
        <w:tc>
          <w:tcPr>
            <w:tcW w:w="944"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2</w:t>
            </w:r>
          </w:p>
        </w:tc>
        <w:tc>
          <w:tcPr>
            <w:tcW w:w="2009" w:type="dxa"/>
            <w:vMerge w:val="restart"/>
            <w:tcBorders>
              <w:top w:val="single" w:sz="4" w:space="0" w:color="auto"/>
              <w:left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过程评分（主观）</w:t>
            </w:r>
          </w:p>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（3名现场裁判）</w:t>
            </w:r>
          </w:p>
        </w:tc>
      </w:tr>
      <w:tr w:rsidR="009D4462">
        <w:trPr>
          <w:trHeight w:val="359"/>
          <w:jc w:val="center"/>
        </w:trPr>
        <w:tc>
          <w:tcPr>
            <w:tcW w:w="1837" w:type="dxa"/>
            <w:vMerge/>
            <w:tcBorders>
              <w:left w:val="single" w:sz="4" w:space="0" w:color="auto"/>
              <w:right w:val="single" w:sz="4" w:space="0" w:color="auto"/>
            </w:tcBorders>
            <w:vAlign w:val="center"/>
          </w:tcPr>
          <w:p w:rsidR="009D4462" w:rsidRDefault="009D4462">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环境清洁</w:t>
            </w:r>
          </w:p>
        </w:tc>
        <w:tc>
          <w:tcPr>
            <w:tcW w:w="944"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1</w:t>
            </w:r>
          </w:p>
        </w:tc>
        <w:tc>
          <w:tcPr>
            <w:tcW w:w="2009" w:type="dxa"/>
            <w:vMerge/>
            <w:tcBorders>
              <w:left w:val="single" w:sz="4" w:space="0" w:color="auto"/>
              <w:right w:val="single" w:sz="4" w:space="0" w:color="auto"/>
            </w:tcBorders>
            <w:vAlign w:val="center"/>
          </w:tcPr>
          <w:p w:rsidR="009D4462" w:rsidRDefault="009D4462">
            <w:pPr>
              <w:spacing w:line="360" w:lineRule="auto"/>
              <w:ind w:firstLine="420"/>
              <w:rPr>
                <w:rFonts w:ascii="仿宋_GB2312" w:eastAsia="仿宋_GB2312" w:hAnsi="仿宋_GB2312"/>
                <w:color w:val="000000" w:themeColor="text1"/>
                <w:sz w:val="24"/>
                <w:szCs w:val="24"/>
              </w:rPr>
            </w:pPr>
          </w:p>
        </w:tc>
      </w:tr>
      <w:tr w:rsidR="009D4462">
        <w:trPr>
          <w:trHeight w:val="359"/>
          <w:jc w:val="center"/>
        </w:trPr>
        <w:tc>
          <w:tcPr>
            <w:tcW w:w="1837" w:type="dxa"/>
            <w:vMerge/>
            <w:tcBorders>
              <w:left w:val="single" w:sz="4" w:space="0" w:color="auto"/>
              <w:bottom w:val="single" w:sz="4" w:space="0" w:color="auto"/>
              <w:right w:val="single" w:sz="4" w:space="0" w:color="auto"/>
            </w:tcBorders>
            <w:vAlign w:val="center"/>
          </w:tcPr>
          <w:p w:rsidR="009D4462" w:rsidRDefault="009D4462">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操作规范</w:t>
            </w:r>
          </w:p>
        </w:tc>
        <w:tc>
          <w:tcPr>
            <w:tcW w:w="944" w:type="dxa"/>
            <w:tcBorders>
              <w:top w:val="single" w:sz="4" w:space="0" w:color="auto"/>
              <w:left w:val="single" w:sz="4" w:space="0" w:color="auto"/>
              <w:bottom w:val="single" w:sz="4" w:space="0" w:color="auto"/>
              <w:right w:val="single" w:sz="4" w:space="0" w:color="auto"/>
            </w:tcBorders>
            <w:vAlign w:val="center"/>
          </w:tcPr>
          <w:p w:rsidR="009D4462" w:rsidRDefault="00295797">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2</w:t>
            </w:r>
          </w:p>
        </w:tc>
        <w:tc>
          <w:tcPr>
            <w:tcW w:w="2009" w:type="dxa"/>
            <w:vMerge/>
            <w:tcBorders>
              <w:left w:val="single" w:sz="4" w:space="0" w:color="auto"/>
              <w:bottom w:val="single" w:sz="4" w:space="0" w:color="auto"/>
              <w:right w:val="single" w:sz="4" w:space="0" w:color="auto"/>
            </w:tcBorders>
            <w:vAlign w:val="center"/>
          </w:tcPr>
          <w:p w:rsidR="009D4462" w:rsidRDefault="009D4462">
            <w:pPr>
              <w:spacing w:line="360" w:lineRule="auto"/>
              <w:ind w:firstLine="420"/>
              <w:rPr>
                <w:rFonts w:ascii="仿宋_GB2312" w:eastAsia="仿宋_GB2312" w:hAnsi="仿宋_GB2312"/>
                <w:color w:val="000000" w:themeColor="text1"/>
                <w:sz w:val="24"/>
                <w:szCs w:val="24"/>
              </w:rPr>
            </w:pPr>
          </w:p>
        </w:tc>
      </w:tr>
      <w:tr w:rsidR="00972711">
        <w:trPr>
          <w:trHeight w:val="117"/>
          <w:jc w:val="center"/>
        </w:trPr>
        <w:tc>
          <w:tcPr>
            <w:tcW w:w="1837" w:type="dxa"/>
            <w:vMerge w:val="restart"/>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扣分项</w:t>
            </w:r>
          </w:p>
        </w:tc>
        <w:tc>
          <w:tcPr>
            <w:tcW w:w="4147"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超过规定时间补领元器件（每个）</w:t>
            </w:r>
          </w:p>
        </w:tc>
        <w:tc>
          <w:tcPr>
            <w:tcW w:w="944"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1</w:t>
            </w:r>
          </w:p>
        </w:tc>
        <w:tc>
          <w:tcPr>
            <w:tcW w:w="2009" w:type="dxa"/>
            <w:vMerge w:val="restart"/>
            <w:tcBorders>
              <w:top w:val="single" w:sz="4" w:space="0" w:color="auto"/>
              <w:left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过程评分（客观）</w:t>
            </w:r>
          </w:p>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（由相关裁判在测试过程中评判）</w:t>
            </w:r>
            <w:bookmarkStart w:id="0" w:name="_GoBack"/>
            <w:bookmarkEnd w:id="0"/>
          </w:p>
        </w:tc>
      </w:tr>
      <w:tr w:rsidR="00972711">
        <w:trPr>
          <w:trHeight w:val="117"/>
          <w:jc w:val="center"/>
        </w:trPr>
        <w:tc>
          <w:tcPr>
            <w:tcW w:w="1837" w:type="dxa"/>
            <w:vMerge/>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更换测试及应用电路装配芯片（限3次）</w:t>
            </w:r>
          </w:p>
        </w:tc>
        <w:tc>
          <w:tcPr>
            <w:tcW w:w="944"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4</w:t>
            </w:r>
          </w:p>
        </w:tc>
        <w:tc>
          <w:tcPr>
            <w:tcW w:w="2009" w:type="dxa"/>
            <w:vMerge/>
            <w:tcBorders>
              <w:left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p>
        </w:tc>
      </w:tr>
      <w:tr w:rsidR="00972711">
        <w:trPr>
          <w:trHeight w:val="117"/>
          <w:jc w:val="center"/>
        </w:trPr>
        <w:tc>
          <w:tcPr>
            <w:tcW w:w="1837" w:type="dxa"/>
            <w:vMerge/>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更换测试工装（限1次）</w:t>
            </w:r>
          </w:p>
        </w:tc>
        <w:tc>
          <w:tcPr>
            <w:tcW w:w="944"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5</w:t>
            </w:r>
          </w:p>
        </w:tc>
        <w:tc>
          <w:tcPr>
            <w:tcW w:w="2009" w:type="dxa"/>
            <w:vMerge/>
            <w:tcBorders>
              <w:left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p>
        </w:tc>
      </w:tr>
      <w:tr w:rsidR="00972711">
        <w:trPr>
          <w:trHeight w:val="117"/>
          <w:jc w:val="center"/>
        </w:trPr>
        <w:tc>
          <w:tcPr>
            <w:tcW w:w="1837" w:type="dxa"/>
            <w:vMerge/>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更换应用功能电路板（限1次）</w:t>
            </w:r>
          </w:p>
        </w:tc>
        <w:tc>
          <w:tcPr>
            <w:tcW w:w="944"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10</w:t>
            </w:r>
          </w:p>
        </w:tc>
        <w:tc>
          <w:tcPr>
            <w:tcW w:w="2009" w:type="dxa"/>
            <w:vMerge/>
            <w:tcBorders>
              <w:left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p>
        </w:tc>
      </w:tr>
      <w:tr w:rsidR="00972711">
        <w:trPr>
          <w:trHeight w:val="117"/>
          <w:jc w:val="center"/>
        </w:trPr>
        <w:tc>
          <w:tcPr>
            <w:tcW w:w="1837" w:type="dxa"/>
            <w:vMerge/>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更换竞赛设备（限1次）</w:t>
            </w:r>
          </w:p>
        </w:tc>
        <w:tc>
          <w:tcPr>
            <w:tcW w:w="944" w:type="dxa"/>
            <w:tcBorders>
              <w:top w:val="single" w:sz="4" w:space="0" w:color="auto"/>
              <w:left w:val="single" w:sz="4" w:space="0" w:color="auto"/>
              <w:bottom w:val="single" w:sz="4" w:space="0" w:color="auto"/>
              <w:right w:val="single" w:sz="4" w:space="0" w:color="auto"/>
            </w:tcBorders>
            <w:vAlign w:val="center"/>
          </w:tcPr>
          <w:p w:rsidR="00972711" w:rsidRDefault="00972711">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10</w:t>
            </w:r>
          </w:p>
        </w:tc>
        <w:tc>
          <w:tcPr>
            <w:tcW w:w="2009" w:type="dxa"/>
            <w:vMerge/>
            <w:tcBorders>
              <w:left w:val="single" w:sz="4" w:space="0" w:color="auto"/>
              <w:right w:val="single" w:sz="4" w:space="0" w:color="auto"/>
            </w:tcBorders>
            <w:vAlign w:val="center"/>
          </w:tcPr>
          <w:p w:rsidR="00972711" w:rsidRDefault="00972711">
            <w:pPr>
              <w:spacing w:line="360" w:lineRule="auto"/>
              <w:ind w:firstLine="420"/>
              <w:rPr>
                <w:rFonts w:ascii="仿宋_GB2312" w:eastAsia="仿宋_GB2312" w:hAnsi="仿宋_GB2312"/>
                <w:color w:val="000000" w:themeColor="text1"/>
                <w:sz w:val="24"/>
                <w:szCs w:val="24"/>
              </w:rPr>
            </w:pPr>
          </w:p>
        </w:tc>
      </w:tr>
      <w:tr w:rsidR="00972711">
        <w:trPr>
          <w:trHeight w:val="117"/>
          <w:jc w:val="center"/>
        </w:trPr>
        <w:tc>
          <w:tcPr>
            <w:tcW w:w="1837" w:type="dxa"/>
            <w:vMerge/>
            <w:tcBorders>
              <w:top w:val="single" w:sz="4" w:space="0" w:color="auto"/>
              <w:left w:val="single" w:sz="4" w:space="0" w:color="auto"/>
              <w:bottom w:val="single" w:sz="4" w:space="0" w:color="auto"/>
              <w:right w:val="single" w:sz="4" w:space="0" w:color="auto"/>
            </w:tcBorders>
            <w:vAlign w:val="center"/>
          </w:tcPr>
          <w:p w:rsidR="00972711" w:rsidRDefault="00972711" w:rsidP="00A231A6">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972711" w:rsidRPr="006C2717" w:rsidRDefault="00972711" w:rsidP="00A231A6">
            <w:pPr>
              <w:spacing w:line="360" w:lineRule="auto"/>
              <w:rPr>
                <w:rFonts w:ascii="仿宋_GB2312" w:eastAsia="仿宋_GB2312" w:hAnsi="仿宋_GB2312"/>
                <w:sz w:val="24"/>
                <w:szCs w:val="24"/>
              </w:rPr>
            </w:pPr>
            <w:r w:rsidRPr="006C2717">
              <w:rPr>
                <w:rFonts w:ascii="仿宋_GB2312" w:eastAsia="仿宋_GB2312" w:hAnsi="仿宋_GB2312" w:hint="eastAsia"/>
                <w:sz w:val="24"/>
                <w:szCs w:val="24"/>
              </w:rPr>
              <w:t>集成电路分拣环节中未正确分拣出芯片的队，可在比赛开始后2小时至比赛结束前30分钟向裁判组书面申请正确芯片，以便参加集成电路应用环节，同时扣除分拣分。</w:t>
            </w:r>
          </w:p>
        </w:tc>
        <w:tc>
          <w:tcPr>
            <w:tcW w:w="944" w:type="dxa"/>
            <w:tcBorders>
              <w:top w:val="single" w:sz="4" w:space="0" w:color="auto"/>
              <w:left w:val="single" w:sz="4" w:space="0" w:color="auto"/>
              <w:bottom w:val="single" w:sz="4" w:space="0" w:color="auto"/>
              <w:right w:val="single" w:sz="4" w:space="0" w:color="auto"/>
            </w:tcBorders>
            <w:vAlign w:val="center"/>
          </w:tcPr>
          <w:p w:rsidR="00972711" w:rsidRDefault="00972711" w:rsidP="00A231A6">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20</w:t>
            </w:r>
          </w:p>
        </w:tc>
        <w:tc>
          <w:tcPr>
            <w:tcW w:w="2009" w:type="dxa"/>
            <w:vMerge/>
            <w:tcBorders>
              <w:left w:val="single" w:sz="4" w:space="0" w:color="auto"/>
              <w:right w:val="single" w:sz="4" w:space="0" w:color="auto"/>
            </w:tcBorders>
            <w:vAlign w:val="center"/>
          </w:tcPr>
          <w:p w:rsidR="00972711" w:rsidRDefault="00972711" w:rsidP="00A231A6">
            <w:pPr>
              <w:spacing w:line="360" w:lineRule="auto"/>
              <w:ind w:firstLine="420"/>
              <w:rPr>
                <w:rFonts w:ascii="仿宋_GB2312" w:eastAsia="仿宋_GB2312" w:hAnsi="仿宋_GB2312"/>
                <w:color w:val="000000" w:themeColor="text1"/>
                <w:sz w:val="24"/>
                <w:szCs w:val="24"/>
              </w:rPr>
            </w:pPr>
          </w:p>
        </w:tc>
      </w:tr>
      <w:tr w:rsidR="00A231A6">
        <w:trPr>
          <w:trHeight w:val="117"/>
          <w:jc w:val="center"/>
        </w:trPr>
        <w:tc>
          <w:tcPr>
            <w:tcW w:w="1837" w:type="dxa"/>
            <w:vMerge/>
            <w:tcBorders>
              <w:top w:val="single" w:sz="4" w:space="0" w:color="auto"/>
              <w:left w:val="single" w:sz="4" w:space="0" w:color="auto"/>
              <w:bottom w:val="single" w:sz="4" w:space="0" w:color="auto"/>
              <w:right w:val="single" w:sz="4" w:space="0" w:color="auto"/>
            </w:tcBorders>
            <w:vAlign w:val="center"/>
          </w:tcPr>
          <w:p w:rsidR="00A231A6" w:rsidRDefault="00A231A6" w:rsidP="00A231A6">
            <w:pPr>
              <w:spacing w:line="360" w:lineRule="auto"/>
              <w:ind w:firstLine="420"/>
              <w:rPr>
                <w:rFonts w:ascii="仿宋_GB2312" w:eastAsia="仿宋_GB2312" w:hAnsi="仿宋_GB2312"/>
                <w:color w:val="000000" w:themeColor="text1"/>
                <w:sz w:val="24"/>
                <w:szCs w:val="24"/>
              </w:rPr>
            </w:pPr>
          </w:p>
        </w:tc>
        <w:tc>
          <w:tcPr>
            <w:tcW w:w="4147" w:type="dxa"/>
            <w:tcBorders>
              <w:top w:val="single" w:sz="4" w:space="0" w:color="auto"/>
              <w:left w:val="single" w:sz="4" w:space="0" w:color="auto"/>
              <w:bottom w:val="single" w:sz="4" w:space="0" w:color="auto"/>
              <w:right w:val="single" w:sz="4" w:space="0" w:color="auto"/>
            </w:tcBorders>
            <w:vAlign w:val="center"/>
          </w:tcPr>
          <w:p w:rsidR="00A231A6" w:rsidRDefault="00A231A6" w:rsidP="00A231A6">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违纪扣分</w:t>
            </w:r>
          </w:p>
        </w:tc>
        <w:tc>
          <w:tcPr>
            <w:tcW w:w="944" w:type="dxa"/>
            <w:tcBorders>
              <w:top w:val="single" w:sz="4" w:space="0" w:color="auto"/>
              <w:left w:val="single" w:sz="4" w:space="0" w:color="auto"/>
              <w:bottom w:val="single" w:sz="4" w:space="0" w:color="auto"/>
              <w:right w:val="single" w:sz="4" w:space="0" w:color="auto"/>
            </w:tcBorders>
            <w:vAlign w:val="center"/>
          </w:tcPr>
          <w:p w:rsidR="00A231A6" w:rsidRDefault="00A231A6" w:rsidP="00A231A6">
            <w:pPr>
              <w:spacing w:line="360" w:lineRule="auto"/>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视情节而定</w:t>
            </w:r>
          </w:p>
        </w:tc>
        <w:tc>
          <w:tcPr>
            <w:tcW w:w="2009" w:type="dxa"/>
            <w:tcBorders>
              <w:top w:val="single" w:sz="4" w:space="0" w:color="auto"/>
              <w:left w:val="single" w:sz="4" w:space="0" w:color="auto"/>
              <w:bottom w:val="single" w:sz="4" w:space="0" w:color="auto"/>
              <w:right w:val="single" w:sz="4" w:space="0" w:color="auto"/>
            </w:tcBorders>
            <w:vAlign w:val="center"/>
          </w:tcPr>
          <w:p w:rsidR="00A231A6" w:rsidRDefault="00A231A6" w:rsidP="00A231A6">
            <w:pPr>
              <w:spacing w:line="360" w:lineRule="auto"/>
              <w:ind w:firstLine="420"/>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裁判长</w:t>
            </w:r>
          </w:p>
        </w:tc>
      </w:tr>
      <w:tr w:rsidR="00A231A6">
        <w:trPr>
          <w:trHeight w:val="117"/>
          <w:jc w:val="center"/>
        </w:trPr>
        <w:tc>
          <w:tcPr>
            <w:tcW w:w="1837" w:type="dxa"/>
            <w:tcBorders>
              <w:top w:val="single" w:sz="4" w:space="0" w:color="auto"/>
              <w:left w:val="single" w:sz="4" w:space="0" w:color="auto"/>
              <w:bottom w:val="single" w:sz="4" w:space="0" w:color="auto"/>
              <w:right w:val="single" w:sz="4" w:space="0" w:color="auto"/>
            </w:tcBorders>
            <w:vAlign w:val="center"/>
          </w:tcPr>
          <w:p w:rsidR="00A231A6" w:rsidRDefault="00A231A6" w:rsidP="00A231A6">
            <w:pPr>
              <w:spacing w:line="360" w:lineRule="auto"/>
              <w:ind w:firstLine="420"/>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lastRenderedPageBreak/>
              <w:t>总计</w:t>
            </w:r>
          </w:p>
        </w:tc>
        <w:tc>
          <w:tcPr>
            <w:tcW w:w="5091" w:type="dxa"/>
            <w:gridSpan w:val="2"/>
            <w:tcBorders>
              <w:top w:val="single" w:sz="4" w:space="0" w:color="auto"/>
              <w:left w:val="single" w:sz="4" w:space="0" w:color="auto"/>
              <w:bottom w:val="single" w:sz="4" w:space="0" w:color="auto"/>
              <w:right w:val="single" w:sz="4" w:space="0" w:color="auto"/>
            </w:tcBorders>
            <w:vAlign w:val="center"/>
          </w:tcPr>
          <w:p w:rsidR="00A231A6" w:rsidRDefault="00A231A6" w:rsidP="00A231A6">
            <w:pPr>
              <w:spacing w:line="360" w:lineRule="auto"/>
              <w:ind w:firstLine="420"/>
              <w:rPr>
                <w:rFonts w:ascii="仿宋_GB2312" w:eastAsia="仿宋_GB2312" w:hAnsi="仿宋_GB2312"/>
                <w:color w:val="000000" w:themeColor="text1"/>
                <w:sz w:val="24"/>
                <w:szCs w:val="24"/>
              </w:rPr>
            </w:pPr>
            <w:r>
              <w:rPr>
                <w:rFonts w:ascii="仿宋_GB2312" w:eastAsia="仿宋_GB2312" w:hAnsi="仿宋_GB2312" w:hint="eastAsia"/>
                <w:color w:val="000000" w:themeColor="text1"/>
                <w:sz w:val="24"/>
                <w:szCs w:val="24"/>
              </w:rPr>
              <w:t>100%</w:t>
            </w:r>
          </w:p>
        </w:tc>
        <w:tc>
          <w:tcPr>
            <w:tcW w:w="2009" w:type="dxa"/>
            <w:tcBorders>
              <w:top w:val="single" w:sz="4" w:space="0" w:color="auto"/>
              <w:left w:val="single" w:sz="4" w:space="0" w:color="auto"/>
              <w:bottom w:val="single" w:sz="4" w:space="0" w:color="auto"/>
              <w:right w:val="single" w:sz="4" w:space="0" w:color="auto"/>
            </w:tcBorders>
            <w:vAlign w:val="center"/>
          </w:tcPr>
          <w:p w:rsidR="00A231A6" w:rsidRDefault="00A231A6" w:rsidP="00A231A6">
            <w:pPr>
              <w:spacing w:line="360" w:lineRule="auto"/>
              <w:ind w:firstLine="420"/>
              <w:rPr>
                <w:rFonts w:ascii="仿宋_GB2312" w:eastAsia="仿宋_GB2312" w:hAnsi="仿宋_GB2312"/>
                <w:color w:val="000000" w:themeColor="text1"/>
                <w:sz w:val="24"/>
                <w:szCs w:val="24"/>
              </w:rPr>
            </w:pPr>
          </w:p>
        </w:tc>
      </w:tr>
    </w:tbl>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竞赛结束后由竞赛裁判组对参赛队完成的每一项任务进行分别评分，每个参赛</w:t>
      </w:r>
      <w:proofErr w:type="gramStart"/>
      <w:r>
        <w:rPr>
          <w:rFonts w:ascii="仿宋_GB2312" w:eastAsia="仿宋_GB2312" w:hAnsi="仿宋" w:cs="宋体" w:hint="eastAsia"/>
          <w:bCs/>
          <w:kern w:val="0"/>
          <w:sz w:val="28"/>
          <w:szCs w:val="28"/>
        </w:rPr>
        <w:t>队各项</w:t>
      </w:r>
      <w:proofErr w:type="gramEnd"/>
      <w:r>
        <w:rPr>
          <w:rFonts w:ascii="仿宋_GB2312" w:eastAsia="仿宋_GB2312" w:hAnsi="仿宋" w:cs="宋体" w:hint="eastAsia"/>
          <w:bCs/>
          <w:kern w:val="0"/>
          <w:sz w:val="28"/>
          <w:szCs w:val="28"/>
        </w:rPr>
        <w:t>任务的得分总和即为参赛队的最终成绩。竞赛过程中，如果发生以下问题或事故，则在竞赛队总分中作扣分处理。操作标准如下：</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在完成工作任务过程中，出现交流220V电源短路故障扣5分；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在完成工作任务的过程中，因操作不当导致人身或设备安全事故，扣10-20分，情况严重者取消比赛资格；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参赛选手有不服从裁判及监考、扰乱赛场秩序等行为扣10分，情节严重的，取消参赛队竞赛成绩。有作弊行为的，取消参赛队参赛资格；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违反赛场纪律，依据情节轻重，扣1～5分。情节特别严重，并产生不良后果的，则报赛项执委会批准，由裁判长宣布终止该选手的比赛；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现场裁判宣布竞赛时间结束，选手仍继续操作的，由现场裁判负责记录扣1～5分，情节严重，警告无效的，取消参赛资格。</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（二）评分方法及细则</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本赛项评分本着公平、公正、公开的原则。评分标准在注重对参赛选手综合能力考察的同时,也能客观反映参赛选手的技能水平及职业素养。</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队成绩由赛项裁判组统一评定。采用分步得分、错误不传递、累计总分的计分方式。竞赛名次按照成绩总分从高到低排序。比赛用时不计入成绩，相同成绩的按比赛用时长短决定排名次序，用时少者排名在前。</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赛项总成绩满分100分，只对参赛队团体评分，不计个人成绩。</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最终成绩构成</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赛项最终成绩由集成电路测试、集成电路分拣、集成电路应用及职业素养四部分成绩求和，并减去扣分项计算，得分相同的以集成电路应用，集成电路测试及集成电路分拣得分依次排名进行奖项排名。</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评分裁判依据评分方式的要求完成成绩评定工作，填写相应的评分表</w:t>
      </w:r>
      <w:r>
        <w:rPr>
          <w:rFonts w:ascii="仿宋_GB2312" w:eastAsia="仿宋_GB2312" w:hAnsi="仿宋" w:cs="宋体" w:hint="eastAsia"/>
          <w:bCs/>
          <w:kern w:val="0"/>
          <w:sz w:val="28"/>
          <w:szCs w:val="28"/>
        </w:rPr>
        <w:lastRenderedPageBreak/>
        <w:t>格后签字确认。记分员负责在监督人员监督下完成统分工作，统分表需由记分员、裁判长、监督组成员共同签字确认。统分后，记分员负责在监督人员监督下完成汇总计分工作，汇总计分表。竞赛名次按照得分高低排序。当总分相同时，用时少者名次靠前。在正式公布比赛成绩之前，任何人员不得随意泄露过程评分和结果评分的评分结果。</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所有的评分表、成绩汇总表备案以供核查，最终的成绩由裁判长进行审核确认并上报大赛组委会。</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（三）违规扣分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竞赛过程中，如果发生以下问题或事故，则在竞赛队总分中作扣分处理。具体标准如下：</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在完成工作任务过程中，出现交流220V电源短路故障扣5分；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在完成工作任务的过程中，因操作不当导致人身或设备安全事故，扣10-20分，情况严重者取消比赛资格；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参赛选手有不服从裁判及监考、扰乱赛场秩序等行为扣10分，情节严重的，取消参赛队竞赛成绩。有作弊行为的，取消参赛队参赛资格；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违反赛场纪律，依据情节轻重，扣1-5分。情节特别严重，并产生不良后果的，则报赛项执委会批准，由裁判长宣布终止该选手的比赛；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现场裁判宣布竞赛时间结束，选手仍继续操作的，由现场裁判负责记录扣1-5分，情节严重，警告无效的，取消参赛资格。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（四）成绩排名</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竞赛结束后由竞赛裁判组对参赛队完成的集成电路测试、集成电路分拣、集成电路应用及职业素养四部分进行分别评分，每个参赛</w:t>
      </w:r>
      <w:proofErr w:type="gramStart"/>
      <w:r>
        <w:rPr>
          <w:rFonts w:ascii="仿宋_GB2312" w:eastAsia="仿宋_GB2312" w:hAnsi="仿宋" w:cs="宋体" w:hint="eastAsia"/>
          <w:bCs/>
          <w:kern w:val="0"/>
          <w:sz w:val="28"/>
          <w:szCs w:val="28"/>
        </w:rPr>
        <w:t>队各项</w:t>
      </w:r>
      <w:proofErr w:type="gramEnd"/>
      <w:r>
        <w:rPr>
          <w:rFonts w:ascii="仿宋_GB2312" w:eastAsia="仿宋_GB2312" w:hAnsi="仿宋" w:cs="宋体" w:hint="eastAsia"/>
          <w:bCs/>
          <w:kern w:val="0"/>
          <w:sz w:val="28"/>
          <w:szCs w:val="28"/>
        </w:rPr>
        <w:t>任务的得分总和</w:t>
      </w:r>
      <w:r>
        <w:rPr>
          <w:rFonts w:ascii="仿宋_GB2312" w:eastAsia="仿宋_GB2312" w:hAnsi="仿宋_GB2312" w:hint="eastAsia"/>
          <w:color w:val="000000" w:themeColor="text1"/>
          <w:sz w:val="28"/>
          <w:szCs w:val="28"/>
        </w:rPr>
        <w:t>减去扣分项计算值</w:t>
      </w:r>
      <w:r>
        <w:rPr>
          <w:rFonts w:ascii="仿宋_GB2312" w:eastAsia="仿宋_GB2312" w:hAnsi="仿宋" w:cs="宋体" w:hint="eastAsia"/>
          <w:bCs/>
          <w:kern w:val="0"/>
          <w:sz w:val="28"/>
          <w:szCs w:val="28"/>
        </w:rPr>
        <w:t>即为参赛队的最终成绩。</w:t>
      </w:r>
    </w:p>
    <w:p w:rsidR="009D4462" w:rsidRDefault="00295797">
      <w:pPr>
        <w:pStyle w:val="3"/>
        <w:keepNext w:val="0"/>
        <w:keepLines w:val="0"/>
        <w:adjustRightInd w:val="0"/>
        <w:snapToGrid w:val="0"/>
        <w:spacing w:before="0" w:after="0" w:line="560" w:lineRule="exact"/>
        <w:ind w:firstLineChars="200" w:firstLine="562"/>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十一、奖项设定</w:t>
      </w:r>
    </w:p>
    <w:p w:rsidR="00EA44A4" w:rsidRPr="009F42D0" w:rsidRDefault="00EA44A4" w:rsidP="00EA44A4">
      <w:pPr>
        <w:spacing w:line="560" w:lineRule="exact"/>
        <w:ind w:firstLineChars="150" w:firstLine="420"/>
        <w:rPr>
          <w:rFonts w:ascii="仿宋_GB2312" w:eastAsia="仿宋_GB2312" w:hAnsi="仿宋" w:cs="宋体"/>
          <w:bCs/>
          <w:kern w:val="0"/>
          <w:sz w:val="28"/>
          <w:szCs w:val="28"/>
        </w:rPr>
      </w:pPr>
      <w:r w:rsidRPr="009F42D0">
        <w:rPr>
          <w:rFonts w:ascii="仿宋_GB2312" w:eastAsia="仿宋_GB2312" w:hAnsi="仿宋" w:cs="宋体" w:hint="eastAsia"/>
          <w:bCs/>
          <w:kern w:val="0"/>
          <w:sz w:val="28"/>
          <w:szCs w:val="28"/>
        </w:rPr>
        <w:lastRenderedPageBreak/>
        <w:t>高职组竞赛设一、二、三等奖和优秀奖，获奖比例分别为参赛队数的 10％、20％、30%、20%，末位 20%不设奖。每位获奖选手和指导教师均可获得相应证书。各项目将择优推荐参赛队代表河南参加全国决赛。</w:t>
      </w:r>
    </w:p>
    <w:p w:rsidR="009D4462" w:rsidRDefault="00295797" w:rsidP="00EA44A4">
      <w:pPr>
        <w:pStyle w:val="3"/>
        <w:keepNext w:val="0"/>
        <w:keepLines w:val="0"/>
        <w:adjustRightInd w:val="0"/>
        <w:snapToGrid w:val="0"/>
        <w:spacing w:before="0" w:after="0" w:line="560" w:lineRule="exact"/>
        <w:ind w:firstLineChars="200" w:firstLine="562"/>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十二、赛项安全</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赛事安全是技能竞赛一切工作顺利开展的先决条件，是赛事筹备和运行工作必须考虑的核心问题。赛项工作组采取切实有效措施，保证大赛期间的参赛选手，指导教师，裁判员，工作人员的人身安全。</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（一）比赛环境</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赛前组织专人对比赛现场、住宿场所和交通保障进行考察，并对安全工作提出明确要求。赛场的布置，赛场内的器材、设备，符合国家有关安全规定。承办单位赛前将按照执委会要求排除安全隐患。</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赛场周围设立警戒线，防止无关人员进入发生意外事件。比赛现场内的每个工位安全操作规范。选手进场后开赛前，裁判长将统一进行告知。</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承办</w:t>
      </w:r>
      <w:r w:rsidR="0064275A">
        <w:rPr>
          <w:rFonts w:ascii="仿宋_GB2312" w:eastAsia="仿宋_GB2312" w:hAnsi="仿宋" w:cs="宋体" w:hint="eastAsia"/>
          <w:bCs/>
          <w:kern w:val="0"/>
          <w:sz w:val="28"/>
          <w:szCs w:val="28"/>
        </w:rPr>
        <w:t>院校</w:t>
      </w:r>
      <w:r>
        <w:rPr>
          <w:rFonts w:ascii="仿宋_GB2312" w:eastAsia="仿宋_GB2312" w:hAnsi="仿宋" w:cs="宋体" w:hint="eastAsia"/>
          <w:bCs/>
          <w:kern w:val="0"/>
          <w:sz w:val="28"/>
          <w:szCs w:val="28"/>
        </w:rPr>
        <w:t>制定赛场用电预案。现场提供医疗和消防安全保障。</w:t>
      </w:r>
    </w:p>
    <w:p w:rsidR="009D4462" w:rsidRDefault="00956C05">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w:t>
      </w:r>
      <w:r w:rsidR="00C63AF4">
        <w:rPr>
          <w:rFonts w:ascii="仿宋_GB2312" w:eastAsia="仿宋_GB2312" w:hAnsi="仿宋" w:cs="宋体" w:hint="eastAsia"/>
          <w:bCs/>
          <w:kern w:val="0"/>
          <w:sz w:val="28"/>
          <w:szCs w:val="28"/>
        </w:rPr>
        <w:t>.</w:t>
      </w:r>
      <w:r w:rsidR="00295797">
        <w:rPr>
          <w:rFonts w:ascii="仿宋_GB2312" w:eastAsia="仿宋_GB2312" w:hAnsi="仿宋" w:cs="宋体" w:hint="eastAsia"/>
          <w:bCs/>
          <w:kern w:val="0"/>
          <w:sz w:val="28"/>
          <w:szCs w:val="28"/>
        </w:rPr>
        <w:t>严格控制与参赛无关的易燃易爆以及各类危险品进入比赛场地，不许随便携带书包进入赛场。</w:t>
      </w:r>
    </w:p>
    <w:p w:rsidR="009D4462" w:rsidRDefault="00956C05">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sidR="00C63AF4">
        <w:rPr>
          <w:rFonts w:ascii="仿宋_GB2312" w:eastAsia="仿宋_GB2312" w:hAnsi="仿宋" w:cs="宋体" w:hint="eastAsia"/>
          <w:bCs/>
          <w:kern w:val="0"/>
          <w:sz w:val="28"/>
          <w:szCs w:val="28"/>
        </w:rPr>
        <w:t>.</w:t>
      </w:r>
      <w:r w:rsidR="00295797">
        <w:rPr>
          <w:rFonts w:ascii="仿宋_GB2312" w:eastAsia="仿宋_GB2312" w:hAnsi="仿宋" w:cs="宋体" w:hint="eastAsia"/>
          <w:bCs/>
          <w:kern w:val="0"/>
          <w:sz w:val="28"/>
          <w:szCs w:val="28"/>
        </w:rPr>
        <w:t>大赛期间工作组须在</w:t>
      </w:r>
      <w:proofErr w:type="gramStart"/>
      <w:r w:rsidR="00295797">
        <w:rPr>
          <w:rFonts w:ascii="仿宋_GB2312" w:eastAsia="仿宋_GB2312" w:hAnsi="仿宋" w:cs="宋体" w:hint="eastAsia"/>
          <w:bCs/>
          <w:kern w:val="0"/>
          <w:sz w:val="28"/>
          <w:szCs w:val="28"/>
        </w:rPr>
        <w:t>赛管理</w:t>
      </w:r>
      <w:proofErr w:type="gramEnd"/>
      <w:r w:rsidR="00295797">
        <w:rPr>
          <w:rFonts w:ascii="仿宋_GB2312" w:eastAsia="仿宋_GB2312" w:hAnsi="仿宋" w:cs="宋体" w:hint="eastAsia"/>
          <w:bCs/>
          <w:kern w:val="0"/>
          <w:sz w:val="28"/>
          <w:szCs w:val="28"/>
        </w:rPr>
        <w:t>的关键岗位增加力量，建立安全管理机制。</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（二）组队责任</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1、各学校组织代表队时，须安排为参赛选手购买大赛期间的人身以外伤害保险，有效期必须为大赛举行期间，不得以其他长期保险代替。</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2、各学校代表队组成后，须制定相关管理制度，并对所有选手、指导教师进行安全教育。</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3、各参赛队伍须加强对参与比赛人员的安全管理，实现与赛场安全管理的对接。</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lastRenderedPageBreak/>
        <w:t>（三）应急处理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比赛期间发生意外事故，发现者应第一时间报告赛项执委会，同时采取措施避免事态扩大。赛项执委会应立即启动预案予以解决并报告赛区执委会。赛项出现重大安全问题可以停赛，是否停赛由赛区组委会决定。事后，赛区执委会应向大赛执委会报告详细情况。</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（四）处罚措施</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因参赛队伍原因造成重大安全事故的，取消其获奖资格。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参赛队伍有发生重大安全事故隐患，经赛场工作人员提示、警告无效的，可取消其继续比赛的资格。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赛事工作人员违规的，按照相应的制度追究责任。情节恶劣并造成重大安全事故的，由司法机关追究相应法律责任。</w:t>
      </w:r>
    </w:p>
    <w:p w:rsidR="009D4462" w:rsidRPr="0064275A" w:rsidRDefault="00295797">
      <w:pPr>
        <w:pStyle w:val="3"/>
        <w:keepNext w:val="0"/>
        <w:keepLines w:val="0"/>
        <w:adjustRightInd w:val="0"/>
        <w:snapToGrid w:val="0"/>
        <w:spacing w:before="0" w:after="0" w:line="560" w:lineRule="exact"/>
        <w:ind w:firstLineChars="200" w:firstLine="562"/>
        <w:jc w:val="left"/>
        <w:rPr>
          <w:rFonts w:ascii="仿宋_GB2312" w:eastAsia="仿宋_GB2312" w:hAnsi="黑体" w:cs="宋体"/>
          <w:bCs w:val="0"/>
          <w:kern w:val="0"/>
          <w:sz w:val="28"/>
          <w:szCs w:val="28"/>
        </w:rPr>
      </w:pPr>
      <w:r w:rsidRPr="0064275A">
        <w:rPr>
          <w:rFonts w:ascii="仿宋_GB2312" w:eastAsia="仿宋_GB2312" w:hAnsi="黑体" w:cs="宋体" w:hint="eastAsia"/>
          <w:bCs w:val="0"/>
          <w:kern w:val="0"/>
          <w:sz w:val="28"/>
          <w:szCs w:val="28"/>
        </w:rPr>
        <w:t>十三、申诉与仲裁</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（一）申诉</w:t>
      </w:r>
    </w:p>
    <w:p w:rsidR="009D4462" w:rsidRPr="0064275A" w:rsidRDefault="00295797">
      <w:pPr>
        <w:spacing w:line="560" w:lineRule="exact"/>
        <w:ind w:firstLineChars="200" w:firstLine="560"/>
        <w:rPr>
          <w:rFonts w:ascii="仿宋_GB2312" w:eastAsia="仿宋_GB2312" w:hAnsi="仿宋" w:cs="宋体"/>
          <w:bCs/>
          <w:kern w:val="0"/>
          <w:sz w:val="28"/>
          <w:szCs w:val="28"/>
        </w:rPr>
      </w:pPr>
      <w:r w:rsidRPr="0064275A">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sidRPr="0064275A">
        <w:rPr>
          <w:rFonts w:ascii="仿宋_GB2312" w:eastAsia="仿宋_GB2312" w:hAnsi="仿宋" w:cs="宋体" w:hint="eastAsia"/>
          <w:bCs/>
          <w:kern w:val="0"/>
          <w:sz w:val="28"/>
          <w:szCs w:val="28"/>
        </w:rPr>
        <w:t>参赛队对不符合竞赛规定的设备、工具、软件，有失公正的评判、奖励，以及对工作人员的违规行为等，均可提出申诉。</w:t>
      </w:r>
    </w:p>
    <w:p w:rsidR="009D4462" w:rsidRPr="0064275A" w:rsidRDefault="00295797">
      <w:pPr>
        <w:spacing w:line="560" w:lineRule="exact"/>
        <w:ind w:firstLineChars="200" w:firstLine="560"/>
        <w:rPr>
          <w:rFonts w:ascii="仿宋_GB2312" w:eastAsia="仿宋_GB2312" w:hAnsi="仿宋" w:cs="宋体"/>
          <w:bCs/>
          <w:kern w:val="0"/>
          <w:sz w:val="28"/>
          <w:szCs w:val="28"/>
        </w:rPr>
      </w:pPr>
      <w:r w:rsidRPr="0064275A">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sidRPr="0064275A">
        <w:rPr>
          <w:rFonts w:ascii="仿宋_GB2312" w:eastAsia="仿宋_GB2312" w:hAnsi="仿宋" w:cs="宋体" w:hint="eastAsia"/>
          <w:bCs/>
          <w:kern w:val="0"/>
          <w:sz w:val="28"/>
          <w:szCs w:val="28"/>
        </w:rPr>
        <w:t>属于设备、工具、软件方面的申诉应在竞赛前一天熟悉竞赛环境结束后2小时内提出；其他方面的申诉应在本环节竞赛结束后2小时内提出，超过时效将不予受理。申诉时，应按照规定的程序由参赛队领队向竞赛</w:t>
      </w:r>
      <w:proofErr w:type="gramStart"/>
      <w:r w:rsidRPr="0064275A">
        <w:rPr>
          <w:rFonts w:ascii="仿宋_GB2312" w:eastAsia="仿宋_GB2312" w:hAnsi="仿宋" w:cs="宋体" w:hint="eastAsia"/>
          <w:bCs/>
          <w:kern w:val="0"/>
          <w:sz w:val="28"/>
          <w:szCs w:val="28"/>
        </w:rPr>
        <w:t>仲裁组</w:t>
      </w:r>
      <w:proofErr w:type="gramEnd"/>
      <w:r w:rsidRPr="0064275A">
        <w:rPr>
          <w:rFonts w:ascii="仿宋_GB2312" w:eastAsia="仿宋_GB2312" w:hAnsi="仿宋" w:cs="宋体" w:hint="eastAsia"/>
          <w:bCs/>
          <w:kern w:val="0"/>
          <w:sz w:val="28"/>
          <w:szCs w:val="28"/>
        </w:rPr>
        <w:t>提出口头申诉，并进行现场核实。申诉发生事件的现象、发生的时间、涉及到的人员、申诉依据与理由等进行充分、实事求是的叙述。事实依据不充分、仅凭主观臆断的申诉将不予受理。</w:t>
      </w:r>
    </w:p>
    <w:p w:rsidR="009D4462" w:rsidRPr="0064275A" w:rsidRDefault="00295797">
      <w:pPr>
        <w:spacing w:line="560" w:lineRule="exact"/>
        <w:ind w:firstLineChars="200" w:firstLine="560"/>
        <w:rPr>
          <w:rFonts w:ascii="仿宋_GB2312" w:eastAsia="仿宋_GB2312" w:hAnsi="仿宋" w:cs="宋体"/>
          <w:bCs/>
          <w:kern w:val="0"/>
          <w:sz w:val="28"/>
          <w:szCs w:val="28"/>
        </w:rPr>
      </w:pPr>
      <w:r w:rsidRPr="0064275A">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sidRPr="0064275A">
        <w:rPr>
          <w:rFonts w:ascii="仿宋_GB2312" w:eastAsia="仿宋_GB2312" w:hAnsi="仿宋" w:cs="宋体" w:hint="eastAsia"/>
          <w:bCs/>
          <w:kern w:val="0"/>
          <w:sz w:val="28"/>
          <w:szCs w:val="28"/>
        </w:rPr>
        <w:t>竞赛</w:t>
      </w:r>
      <w:proofErr w:type="gramStart"/>
      <w:r w:rsidRPr="0064275A">
        <w:rPr>
          <w:rFonts w:ascii="仿宋_GB2312" w:eastAsia="仿宋_GB2312" w:hAnsi="仿宋" w:cs="宋体" w:hint="eastAsia"/>
          <w:bCs/>
          <w:kern w:val="0"/>
          <w:sz w:val="28"/>
          <w:szCs w:val="28"/>
        </w:rPr>
        <w:t>仲裁组</w:t>
      </w:r>
      <w:proofErr w:type="gramEnd"/>
      <w:r w:rsidRPr="0064275A">
        <w:rPr>
          <w:rFonts w:ascii="仿宋_GB2312" w:eastAsia="仿宋_GB2312" w:hAnsi="仿宋" w:cs="宋体" w:hint="eastAsia"/>
          <w:bCs/>
          <w:kern w:val="0"/>
          <w:sz w:val="28"/>
          <w:szCs w:val="28"/>
        </w:rPr>
        <w:t>收到申诉报告后，应根据申诉事由进行审查，由裁判组组长根据申述情况给出处理结果及处理依据和理由。</w:t>
      </w:r>
    </w:p>
    <w:p w:rsidR="009D4462" w:rsidRPr="0064275A" w:rsidRDefault="00295797">
      <w:pPr>
        <w:spacing w:line="560" w:lineRule="exact"/>
        <w:ind w:firstLineChars="200" w:firstLine="560"/>
        <w:rPr>
          <w:rFonts w:ascii="仿宋_GB2312" w:eastAsia="仿宋_GB2312" w:hAnsi="仿宋" w:cs="宋体"/>
          <w:bCs/>
          <w:kern w:val="0"/>
          <w:sz w:val="28"/>
          <w:szCs w:val="28"/>
        </w:rPr>
      </w:pPr>
      <w:r w:rsidRPr="0064275A">
        <w:rPr>
          <w:rFonts w:ascii="仿宋_GB2312" w:eastAsia="仿宋_GB2312" w:hAnsi="仿宋" w:cs="宋体" w:hint="eastAsia"/>
          <w:bCs/>
          <w:kern w:val="0"/>
          <w:sz w:val="28"/>
          <w:szCs w:val="28"/>
        </w:rPr>
        <w:t>4</w:t>
      </w:r>
      <w:r w:rsidR="00C63AF4">
        <w:rPr>
          <w:rFonts w:ascii="仿宋_GB2312" w:eastAsia="仿宋_GB2312" w:hAnsi="仿宋" w:cs="宋体" w:hint="eastAsia"/>
          <w:bCs/>
          <w:kern w:val="0"/>
          <w:sz w:val="28"/>
          <w:szCs w:val="28"/>
        </w:rPr>
        <w:t>.</w:t>
      </w:r>
      <w:r w:rsidRPr="0064275A">
        <w:rPr>
          <w:rFonts w:ascii="仿宋_GB2312" w:eastAsia="仿宋_GB2312" w:hAnsi="仿宋" w:cs="宋体" w:hint="eastAsia"/>
          <w:bCs/>
          <w:kern w:val="0"/>
          <w:sz w:val="28"/>
          <w:szCs w:val="28"/>
        </w:rPr>
        <w:t>申诉人不得无故拒不接受处理结果，不得采取过激行为刁难、攻击工</w:t>
      </w:r>
      <w:r w:rsidRPr="0064275A">
        <w:rPr>
          <w:rFonts w:ascii="仿宋_GB2312" w:eastAsia="仿宋_GB2312" w:hAnsi="仿宋" w:cs="宋体" w:hint="eastAsia"/>
          <w:bCs/>
          <w:kern w:val="0"/>
          <w:sz w:val="28"/>
          <w:szCs w:val="28"/>
        </w:rPr>
        <w:lastRenderedPageBreak/>
        <w:t>作人员，否则视为放弃申诉。</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（二）仲裁</w:t>
      </w:r>
    </w:p>
    <w:p w:rsidR="009F42D0" w:rsidRPr="00E571F0" w:rsidRDefault="009F42D0" w:rsidP="009F42D0">
      <w:pPr>
        <w:pBdr>
          <w:top w:val="none" w:sz="0" w:space="0" w:color="000000"/>
          <w:left w:val="none" w:sz="0" w:space="0" w:color="000000"/>
          <w:bottom w:val="none" w:sz="0" w:space="0" w:color="000000"/>
          <w:right w:val="none" w:sz="0" w:space="0" w:color="000000"/>
        </w:pBdr>
        <w:autoSpaceDN w:val="0"/>
        <w:adjustRightInd w:val="0"/>
        <w:snapToGrid w:val="0"/>
        <w:spacing w:line="560" w:lineRule="exact"/>
        <w:ind w:firstLineChars="200" w:firstLine="560"/>
        <w:rPr>
          <w:rFonts w:ascii="仿宋_GB2312" w:eastAsia="仿宋_GB2312"/>
          <w:sz w:val="28"/>
          <w:szCs w:val="28"/>
        </w:rPr>
      </w:pPr>
      <w:r w:rsidRPr="008A121D">
        <w:rPr>
          <w:rFonts w:ascii="仿宋_GB2312" w:eastAsia="仿宋_GB2312" w:hint="eastAsia"/>
          <w:sz w:val="28"/>
          <w:szCs w:val="28"/>
        </w:rPr>
        <w:t>赛项设仲裁工作组接受由代表队领队提出的对裁判结果等方面问题的申诉。赛项仲裁工作组在接到申诉后的2小时内组织复议，并及时反馈复议结果。仲裁工作组的仲裁结果为最终结果。</w:t>
      </w:r>
    </w:p>
    <w:p w:rsidR="009D4462" w:rsidRDefault="00295797">
      <w:pPr>
        <w:pStyle w:val="3"/>
        <w:keepNext w:val="0"/>
        <w:keepLines w:val="0"/>
        <w:adjustRightInd w:val="0"/>
        <w:snapToGrid w:val="0"/>
        <w:spacing w:before="0" w:after="0" w:line="560" w:lineRule="exact"/>
        <w:ind w:firstLineChars="200" w:firstLine="562"/>
        <w:jc w:val="left"/>
        <w:rPr>
          <w:rFonts w:ascii="仿宋_GB2312" w:eastAsia="仿宋_GB2312" w:hAnsi="黑体" w:cs="宋体"/>
          <w:bCs w:val="0"/>
          <w:kern w:val="0"/>
          <w:sz w:val="28"/>
          <w:szCs w:val="28"/>
        </w:rPr>
      </w:pPr>
      <w:r>
        <w:rPr>
          <w:rFonts w:ascii="仿宋_GB2312" w:eastAsia="仿宋_GB2312" w:hAnsi="黑体" w:cs="宋体" w:hint="eastAsia"/>
          <w:bCs w:val="0"/>
          <w:kern w:val="0"/>
          <w:sz w:val="28"/>
          <w:szCs w:val="28"/>
        </w:rPr>
        <w:t>十四、竞赛须知</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（一）参赛须知</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参赛选手应根据赛项规定自</w:t>
      </w:r>
      <w:proofErr w:type="gramStart"/>
      <w:r>
        <w:rPr>
          <w:rFonts w:ascii="仿宋_GB2312" w:eastAsia="仿宋_GB2312" w:hAnsi="仿宋" w:cs="宋体" w:hint="eastAsia"/>
          <w:bCs/>
          <w:kern w:val="0"/>
          <w:sz w:val="28"/>
          <w:szCs w:val="28"/>
        </w:rPr>
        <w:t>带相关</w:t>
      </w:r>
      <w:proofErr w:type="gramEnd"/>
      <w:r>
        <w:rPr>
          <w:rFonts w:ascii="仿宋_GB2312" w:eastAsia="仿宋_GB2312" w:hAnsi="仿宋" w:cs="宋体" w:hint="eastAsia"/>
          <w:bCs/>
          <w:kern w:val="0"/>
          <w:sz w:val="28"/>
          <w:szCs w:val="28"/>
        </w:rPr>
        <w:t>设备与工具，不得私自携带赛项规程规定以外的任何物品。</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（二）参赛队须知</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参赛队名称统一使用规定的代表队名称，不使用学校或其他组织、团体的名称；本赛项不接受跨校组队报名。</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队选手在报名获得确认后，原则上不再更换，如筹备过程中，选手因故不能参赛，所在学校主管部门需出具书面说明并按相关参赛选手资格补充人员并接受审核；竞赛开始后，参赛队不得更换参赛选手，允许队员有缺席进行比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参赛队按照规程携带指定的设备与工具进行比赛，不得自带元器件。</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比赛前一天接受选手熟悉场地，选手不得触碰竞赛平台和比赛现场的设备。竞赛当天参赛队检录入场时，只允许携带赛项指定设备和工具，禁止携带相关照相器材和手机等，一经发现违规现象立即没收器材。</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竞赛当天参赛队检录入场时，每个分赛项参赛队最多可携带2台电脑，大赛未指定的任何设备选手不得私自携带。</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6</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更换测试工装仅限更换基本应用电路的测试工装，选手自制的测试工装不提供备用件，由选手自行制作，因选手个人原因导致该部分竞赛任务无</w:t>
      </w:r>
      <w:r>
        <w:rPr>
          <w:rFonts w:ascii="仿宋_GB2312" w:eastAsia="仿宋_GB2312" w:hAnsi="仿宋" w:cs="宋体" w:hint="eastAsia"/>
          <w:bCs/>
          <w:kern w:val="0"/>
          <w:sz w:val="28"/>
          <w:szCs w:val="28"/>
        </w:rPr>
        <w:lastRenderedPageBreak/>
        <w:t>法完成，后果由选手自行承担。</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7</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更换应用功能电路的电路板仅限更换集成电路应用模块的电路板，该电路板由选手自行完成装配并实现相关功能，若因选手个人原因装配的电路板无法实现功能，可以使用原厂开发板和备用功能电路板实现相应功能，但根据规定酌情扣分。</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（三）领队、指导教师须知</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各参赛代表队要发扬良好道德风尚，听从指挥，服从裁判，不弄虚作假。如发现弄虚作假者，取消参赛资格，名次无效。</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各代表队领队要坚决执行竞赛的各项规定，加强对参赛人员的管理，做好赛前准备工作，督促选手带好证件等竞赛相关材料。</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竞赛过程中，除参加当场次竞赛的选手、执行裁判员、现场工作人员和经批准的人员外，领队、指导教师及其他人员一律不得进入竞赛现场。</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4</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参赛代表队若对竞赛过程有异议，在规定的时间内由领队向赛项仲裁工作组提出书面报告。</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对申诉的仲裁结果，领队要带头服从和执行，并做好选手工作。参赛选手不得因申诉或对处理意见不服而停止竞赛，否则以弃权处理。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6</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指导老师应认真研究和掌握本赛项竞赛的规程、技术规范和赛场要求，指导选手做好赛前的一切技术准备和竞赛准备。</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7</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领队和指导教师应在赛后做好赛事总结和工作总结。</w:t>
      </w:r>
    </w:p>
    <w:p w:rsidR="009D4462" w:rsidRPr="00C63AF4" w:rsidRDefault="00295797">
      <w:pPr>
        <w:spacing w:line="560" w:lineRule="exact"/>
        <w:ind w:firstLineChars="200" w:firstLine="562"/>
        <w:rPr>
          <w:rFonts w:ascii="仿宋_GB2312" w:eastAsia="仿宋_GB2312" w:hAnsi="仿宋" w:cs="宋体"/>
          <w:b/>
          <w:bCs/>
          <w:kern w:val="0"/>
          <w:sz w:val="28"/>
          <w:szCs w:val="28"/>
        </w:rPr>
      </w:pPr>
      <w:r w:rsidRPr="00C63AF4">
        <w:rPr>
          <w:rFonts w:ascii="仿宋_GB2312" w:eastAsia="仿宋_GB2312" w:hAnsi="仿宋" w:cs="宋体" w:hint="eastAsia"/>
          <w:b/>
          <w:bCs/>
          <w:kern w:val="0"/>
          <w:sz w:val="28"/>
          <w:szCs w:val="28"/>
        </w:rPr>
        <w:t>（四）参赛选手须知</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参赛选手应严格遵守赛场规章、操作规程和工艺准则，保证人身及设备安全，接受裁判员的监督和警示，文明竞赛。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参赛选手进入赛场，不许携带任何书籍和其他纸质资料。</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各参赛队应在竞赛开始前一天规定的时间段进入赛场熟悉环境。</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lastRenderedPageBreak/>
        <w:t>4</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选手严禁携带任何能够与赛场外部建立联系的无线通信设备，参赛队携带的电脑禁止使用内置上网卡、禁止使用电脑Wi-Fi功能。如果携带上述设备或采用任何方式与场外进行联系,一经发现将按作弊处理，直接取消参赛队比赛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5</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参赛选手进行操作比赛前须检录。检录时应出示本人身份证、学生证和参赛证，检录合格后方可参赛。凡未按时检录或检录不合格者取消参赛资格。检录后须将所有证件交给指导教师，不得带入赛场。</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6</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竞赛时，在收到开赛信号前不得启动操作，各参赛队自行决定分工、工作程序和时间安排，在指定工位上完成竞赛项目，严禁作弊行为。</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7</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竞赛过程中，因严重操作失误或安全事故不能进行比赛的（例如因电路板发生短路导致赛场断电的、造成设备不能正常工作的），现场裁判员有权中止该队比赛。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8</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本赛项共计3.5个小时。在3.5小时时间段内，均为比赛时间，选手休息、饮食或如厕时间</w:t>
      </w:r>
      <w:proofErr w:type="gramStart"/>
      <w:r>
        <w:rPr>
          <w:rFonts w:ascii="仿宋_GB2312" w:eastAsia="仿宋_GB2312" w:hAnsi="仿宋" w:cs="宋体" w:hint="eastAsia"/>
          <w:bCs/>
          <w:kern w:val="0"/>
          <w:sz w:val="28"/>
          <w:szCs w:val="28"/>
        </w:rPr>
        <w:t>均计算</w:t>
      </w:r>
      <w:proofErr w:type="gramEnd"/>
      <w:r>
        <w:rPr>
          <w:rFonts w:ascii="仿宋_GB2312" w:eastAsia="仿宋_GB2312" w:hAnsi="仿宋" w:cs="宋体" w:hint="eastAsia"/>
          <w:bCs/>
          <w:kern w:val="0"/>
          <w:sz w:val="28"/>
          <w:szCs w:val="28"/>
        </w:rPr>
        <w:t>在内。选手中途离开赛场须经监考人员同意并由工作人员全程陪同，擅自离开作退赛处理，不得继续比赛。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9</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竞赛套件由裁判（监考）发放给各参赛队，在比赛正式开始前，选手不得打开竞赛套件。比赛开始30分钟内，比赛选手须对竞赛套件进行清点确认，若有缺件或器件损坏，应及时提出补齐或更换，如无</w:t>
      </w:r>
      <w:proofErr w:type="gramStart"/>
      <w:r>
        <w:rPr>
          <w:rFonts w:ascii="仿宋_GB2312" w:eastAsia="仿宋_GB2312" w:hAnsi="仿宋" w:cs="宋体" w:hint="eastAsia"/>
          <w:bCs/>
          <w:kern w:val="0"/>
          <w:sz w:val="28"/>
          <w:szCs w:val="28"/>
        </w:rPr>
        <w:t>异常由</w:t>
      </w:r>
      <w:proofErr w:type="gramEnd"/>
      <w:r>
        <w:rPr>
          <w:rFonts w:ascii="仿宋_GB2312" w:eastAsia="仿宋_GB2312" w:hAnsi="仿宋" w:cs="宋体" w:hint="eastAsia"/>
          <w:bCs/>
          <w:kern w:val="0"/>
          <w:sz w:val="28"/>
          <w:szCs w:val="28"/>
        </w:rPr>
        <w:t>参赛队队长签字确认竞赛套件完整。允许参赛选手30分钟后申请元器件等，但均需登记，相应扣分。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10</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比赛开始30分钟后，参赛队由于损坏、遗失等原因须补领元器件，须填写元器件领用表，由裁判确认同意后发放，但会影响比赛得分。</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11</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竞赛过程中，因严重操作失误或安全事故不能进行比赛的（例如因所调试的功能电路板发生短路</w:t>
      </w:r>
      <w:proofErr w:type="gramStart"/>
      <w:r>
        <w:rPr>
          <w:rFonts w:ascii="仿宋_GB2312" w:eastAsia="仿宋_GB2312" w:hAnsi="仿宋" w:cs="宋体" w:hint="eastAsia"/>
          <w:bCs/>
          <w:kern w:val="0"/>
          <w:sz w:val="28"/>
          <w:szCs w:val="28"/>
        </w:rPr>
        <w:t>导致赛位断电</w:t>
      </w:r>
      <w:proofErr w:type="gramEnd"/>
      <w:r>
        <w:rPr>
          <w:rFonts w:ascii="仿宋_GB2312" w:eastAsia="仿宋_GB2312" w:hAnsi="仿宋" w:cs="宋体" w:hint="eastAsia"/>
          <w:bCs/>
          <w:kern w:val="0"/>
          <w:sz w:val="28"/>
          <w:szCs w:val="28"/>
        </w:rPr>
        <w:t>的、造成设备不能正常工作的），</w:t>
      </w:r>
      <w:r>
        <w:rPr>
          <w:rFonts w:ascii="仿宋_GB2312" w:eastAsia="仿宋_GB2312" w:hAnsi="仿宋" w:cs="宋体" w:hint="eastAsia"/>
          <w:bCs/>
          <w:kern w:val="0"/>
          <w:sz w:val="28"/>
          <w:szCs w:val="28"/>
        </w:rPr>
        <w:lastRenderedPageBreak/>
        <w:t>现场裁判员有权中止该队比赛。</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12</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凡在竞赛时间段内提前离场的选手，不得返回赛场。</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13</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在焊接、装配调试期间，参赛选手限于自己工作区内活动，违者取消参赛队比赛资格。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14</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比赛过程中焊接所用的元器件及套件统</w:t>
      </w:r>
      <w:r w:rsidRPr="0064275A">
        <w:rPr>
          <w:rFonts w:ascii="仿宋_GB2312" w:eastAsia="仿宋_GB2312" w:hAnsi="仿宋" w:cs="宋体" w:hint="eastAsia"/>
          <w:bCs/>
          <w:kern w:val="0"/>
          <w:sz w:val="28"/>
          <w:szCs w:val="28"/>
        </w:rPr>
        <w:t>一由承办院校提供</w:t>
      </w:r>
      <w:r>
        <w:rPr>
          <w:rFonts w:ascii="仿宋_GB2312" w:eastAsia="仿宋_GB2312" w:hAnsi="仿宋" w:cs="宋体" w:hint="eastAsia"/>
          <w:bCs/>
          <w:kern w:val="0"/>
          <w:sz w:val="28"/>
          <w:szCs w:val="28"/>
        </w:rPr>
        <w:t>，不得使用任何自带的元器件，如有违反，以舞弊论处，取消该队参赛资格。</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15</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参赛选手要注意及时存盘，由于操作不当引起死机导致文件丢失的，由选手自行负责。工作人员（含裁判员）不得私自操作参赛队电脑。比赛结束按照任务书要求提交技术相关文档。</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16</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在参赛期间，选手应当注意保持工作环境及设备摆放符合企业生产“6S”的原则。</w:t>
      </w:r>
    </w:p>
    <w:p w:rsidR="009D4462" w:rsidRDefault="00295797">
      <w:pPr>
        <w:spacing w:line="560" w:lineRule="exact"/>
        <w:ind w:firstLineChars="200" w:firstLine="560"/>
        <w:rPr>
          <w:rFonts w:ascii="仿宋_GB2312" w:eastAsia="仿宋_GB2312" w:hAnsi="仿宋" w:cs="宋体"/>
          <w:bCs/>
          <w:kern w:val="0"/>
          <w:sz w:val="28"/>
          <w:szCs w:val="28"/>
        </w:rPr>
      </w:pPr>
      <w:r>
        <w:rPr>
          <w:rFonts w:ascii="仿宋_GB2312" w:eastAsia="仿宋_GB2312" w:hAnsi="仿宋" w:cs="宋体" w:hint="eastAsia"/>
          <w:bCs/>
          <w:kern w:val="0"/>
          <w:sz w:val="28"/>
          <w:szCs w:val="28"/>
        </w:rPr>
        <w:t>17</w:t>
      </w:r>
      <w:r w:rsidR="00C63AF4">
        <w:rPr>
          <w:rFonts w:ascii="仿宋_GB2312" w:eastAsia="仿宋_GB2312" w:hAnsi="仿宋" w:cs="宋体" w:hint="eastAsia"/>
          <w:bCs/>
          <w:kern w:val="0"/>
          <w:sz w:val="28"/>
          <w:szCs w:val="28"/>
        </w:rPr>
        <w:t>.</w:t>
      </w:r>
      <w:r>
        <w:rPr>
          <w:rFonts w:ascii="仿宋_GB2312" w:eastAsia="仿宋_GB2312" w:hAnsi="仿宋" w:cs="宋体" w:hint="eastAsia"/>
          <w:bCs/>
          <w:kern w:val="0"/>
          <w:sz w:val="28"/>
          <w:szCs w:val="28"/>
        </w:rPr>
        <w:t>参赛队欲提前结束比赛，应由队长举手示意，由现场裁判员记录比赛终止时间，比赛终止后，不得再进行任何与比赛有关的操作。</w:t>
      </w:r>
    </w:p>
    <w:sectPr w:rsidR="009D4462" w:rsidSect="009D4462">
      <w:headerReference w:type="default" r:id="rId9"/>
      <w:footerReference w:type="default" r:id="rId10"/>
      <w:pgSz w:w="11906" w:h="16838"/>
      <w:pgMar w:top="1440" w:right="1134"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1545" w:rsidRDefault="006B1545" w:rsidP="009D4462">
      <w:r>
        <w:separator/>
      </w:r>
    </w:p>
  </w:endnote>
  <w:endnote w:type="continuationSeparator" w:id="0">
    <w:p w:rsidR="006B1545" w:rsidRDefault="006B1545" w:rsidP="009D4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462" w:rsidRDefault="00B86D40">
    <w:pPr>
      <w:pStyle w:val="a7"/>
      <w:jc w:val="center"/>
    </w:pPr>
    <w:r>
      <w:fldChar w:fldCharType="begin"/>
    </w:r>
    <w:r w:rsidR="00295797">
      <w:instrText xml:space="preserve"> PAGE   \* MERGEFORMAT </w:instrText>
    </w:r>
    <w:r>
      <w:fldChar w:fldCharType="separate"/>
    </w:r>
    <w:r w:rsidR="006C2717" w:rsidRPr="006C2717">
      <w:rPr>
        <w:noProof/>
        <w:lang w:val="zh-CN"/>
      </w:rPr>
      <w:t>2</w:t>
    </w:r>
    <w:r>
      <w:rPr>
        <w:lang w:val="zh-CN"/>
      </w:rPr>
      <w:fldChar w:fldCharType="end"/>
    </w:r>
  </w:p>
  <w:p w:rsidR="009D4462" w:rsidRDefault="009D446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1545" w:rsidRDefault="006B1545" w:rsidP="009D4462">
      <w:r>
        <w:separator/>
      </w:r>
    </w:p>
  </w:footnote>
  <w:footnote w:type="continuationSeparator" w:id="0">
    <w:p w:rsidR="006B1545" w:rsidRDefault="006B1545" w:rsidP="009D44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462" w:rsidRDefault="009D4462">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681BDA"/>
    <w:multiLevelType w:val="multilevel"/>
    <w:tmpl w:val="56681BDA"/>
    <w:lvl w:ilvl="0">
      <w:start w:val="1"/>
      <w:numFmt w:val="japaneseCounting"/>
      <w:lvlText w:val="（%1）"/>
      <w:lvlJc w:val="left"/>
      <w:pPr>
        <w:ind w:left="1415" w:hanging="855"/>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513EE"/>
    <w:rsid w:val="00005947"/>
    <w:rsid w:val="000169C0"/>
    <w:rsid w:val="00017A85"/>
    <w:rsid w:val="00020C66"/>
    <w:rsid w:val="0002431E"/>
    <w:rsid w:val="00025591"/>
    <w:rsid w:val="0002596C"/>
    <w:rsid w:val="00031D01"/>
    <w:rsid w:val="00037955"/>
    <w:rsid w:val="00037B5D"/>
    <w:rsid w:val="0004154F"/>
    <w:rsid w:val="00041980"/>
    <w:rsid w:val="00050CE4"/>
    <w:rsid w:val="000517D4"/>
    <w:rsid w:val="00051A89"/>
    <w:rsid w:val="0005399F"/>
    <w:rsid w:val="00057F85"/>
    <w:rsid w:val="00061F09"/>
    <w:rsid w:val="00077DC5"/>
    <w:rsid w:val="00082464"/>
    <w:rsid w:val="00091C83"/>
    <w:rsid w:val="00092C3A"/>
    <w:rsid w:val="000950A4"/>
    <w:rsid w:val="00096AB7"/>
    <w:rsid w:val="000A1150"/>
    <w:rsid w:val="000A1EE3"/>
    <w:rsid w:val="000A3BF6"/>
    <w:rsid w:val="000A6605"/>
    <w:rsid w:val="000A7061"/>
    <w:rsid w:val="000B2464"/>
    <w:rsid w:val="000B2E18"/>
    <w:rsid w:val="000B3C2A"/>
    <w:rsid w:val="000B5298"/>
    <w:rsid w:val="000B67A6"/>
    <w:rsid w:val="000C49F6"/>
    <w:rsid w:val="000D22FA"/>
    <w:rsid w:val="000D2A8F"/>
    <w:rsid w:val="000D2B03"/>
    <w:rsid w:val="000D4183"/>
    <w:rsid w:val="000D68E8"/>
    <w:rsid w:val="000E7F35"/>
    <w:rsid w:val="001000C3"/>
    <w:rsid w:val="001005FC"/>
    <w:rsid w:val="00100BD3"/>
    <w:rsid w:val="00103AF5"/>
    <w:rsid w:val="00104ED6"/>
    <w:rsid w:val="001102B5"/>
    <w:rsid w:val="00111112"/>
    <w:rsid w:val="001114C6"/>
    <w:rsid w:val="0011714B"/>
    <w:rsid w:val="00117654"/>
    <w:rsid w:val="001246D1"/>
    <w:rsid w:val="00126EF6"/>
    <w:rsid w:val="00130F75"/>
    <w:rsid w:val="00134A5C"/>
    <w:rsid w:val="00137997"/>
    <w:rsid w:val="00156001"/>
    <w:rsid w:val="00156E65"/>
    <w:rsid w:val="001744EF"/>
    <w:rsid w:val="00176F22"/>
    <w:rsid w:val="001830EC"/>
    <w:rsid w:val="001843A8"/>
    <w:rsid w:val="001934FA"/>
    <w:rsid w:val="00196169"/>
    <w:rsid w:val="001A0F5C"/>
    <w:rsid w:val="001A287F"/>
    <w:rsid w:val="001A3484"/>
    <w:rsid w:val="001A709B"/>
    <w:rsid w:val="001B0BAC"/>
    <w:rsid w:val="001B233E"/>
    <w:rsid w:val="001B7E0A"/>
    <w:rsid w:val="001C1668"/>
    <w:rsid w:val="001C5AA6"/>
    <w:rsid w:val="001D07EC"/>
    <w:rsid w:val="001D34F4"/>
    <w:rsid w:val="001D687F"/>
    <w:rsid w:val="001E2FA5"/>
    <w:rsid w:val="001E4941"/>
    <w:rsid w:val="001F0190"/>
    <w:rsid w:val="001F679E"/>
    <w:rsid w:val="001F7ED2"/>
    <w:rsid w:val="0020265B"/>
    <w:rsid w:val="00202C60"/>
    <w:rsid w:val="002037AD"/>
    <w:rsid w:val="00203E6F"/>
    <w:rsid w:val="00205E45"/>
    <w:rsid w:val="00207616"/>
    <w:rsid w:val="00217830"/>
    <w:rsid w:val="0021795A"/>
    <w:rsid w:val="00223B5C"/>
    <w:rsid w:val="00225EC2"/>
    <w:rsid w:val="00226980"/>
    <w:rsid w:val="00227BD6"/>
    <w:rsid w:val="0023297A"/>
    <w:rsid w:val="0023428C"/>
    <w:rsid w:val="0023624B"/>
    <w:rsid w:val="0023704A"/>
    <w:rsid w:val="0023786A"/>
    <w:rsid w:val="002406CC"/>
    <w:rsid w:val="00241623"/>
    <w:rsid w:val="00251638"/>
    <w:rsid w:val="002534DF"/>
    <w:rsid w:val="00253A6A"/>
    <w:rsid w:val="00254CFC"/>
    <w:rsid w:val="002558E7"/>
    <w:rsid w:val="00255DBA"/>
    <w:rsid w:val="0025662D"/>
    <w:rsid w:val="00267FA9"/>
    <w:rsid w:val="002741DB"/>
    <w:rsid w:val="0028093C"/>
    <w:rsid w:val="00281EC3"/>
    <w:rsid w:val="00290420"/>
    <w:rsid w:val="002911AA"/>
    <w:rsid w:val="00295797"/>
    <w:rsid w:val="00297A63"/>
    <w:rsid w:val="002A03C9"/>
    <w:rsid w:val="002A786E"/>
    <w:rsid w:val="002D0E98"/>
    <w:rsid w:val="002D265D"/>
    <w:rsid w:val="002D389A"/>
    <w:rsid w:val="002D5F97"/>
    <w:rsid w:val="002E2734"/>
    <w:rsid w:val="002F1645"/>
    <w:rsid w:val="002F1739"/>
    <w:rsid w:val="002F4A9F"/>
    <w:rsid w:val="002F6F2E"/>
    <w:rsid w:val="002F7521"/>
    <w:rsid w:val="002F7A66"/>
    <w:rsid w:val="00303103"/>
    <w:rsid w:val="003204B8"/>
    <w:rsid w:val="00321E89"/>
    <w:rsid w:val="00322D05"/>
    <w:rsid w:val="00325791"/>
    <w:rsid w:val="00332941"/>
    <w:rsid w:val="003361D0"/>
    <w:rsid w:val="00344A38"/>
    <w:rsid w:val="003563BF"/>
    <w:rsid w:val="003569C5"/>
    <w:rsid w:val="0036552F"/>
    <w:rsid w:val="003709E3"/>
    <w:rsid w:val="003736A3"/>
    <w:rsid w:val="00373943"/>
    <w:rsid w:val="00375FA5"/>
    <w:rsid w:val="00377A14"/>
    <w:rsid w:val="00382607"/>
    <w:rsid w:val="00386C76"/>
    <w:rsid w:val="00390708"/>
    <w:rsid w:val="003929B0"/>
    <w:rsid w:val="0039687E"/>
    <w:rsid w:val="00397ADD"/>
    <w:rsid w:val="003A41D3"/>
    <w:rsid w:val="003A6996"/>
    <w:rsid w:val="003A6CB0"/>
    <w:rsid w:val="003A74A7"/>
    <w:rsid w:val="003B01FC"/>
    <w:rsid w:val="003B0C46"/>
    <w:rsid w:val="003B5D4F"/>
    <w:rsid w:val="003B7CB9"/>
    <w:rsid w:val="003C2E66"/>
    <w:rsid w:val="003C4B31"/>
    <w:rsid w:val="003C68ED"/>
    <w:rsid w:val="003D347D"/>
    <w:rsid w:val="003D4748"/>
    <w:rsid w:val="003D5656"/>
    <w:rsid w:val="003E6793"/>
    <w:rsid w:val="003E6D52"/>
    <w:rsid w:val="003F0FA5"/>
    <w:rsid w:val="003F1096"/>
    <w:rsid w:val="003F1D59"/>
    <w:rsid w:val="003F2493"/>
    <w:rsid w:val="003F29CA"/>
    <w:rsid w:val="00400F0D"/>
    <w:rsid w:val="00403221"/>
    <w:rsid w:val="00405150"/>
    <w:rsid w:val="00405886"/>
    <w:rsid w:val="00416473"/>
    <w:rsid w:val="00424D5F"/>
    <w:rsid w:val="00425E4B"/>
    <w:rsid w:val="0042650B"/>
    <w:rsid w:val="0042755F"/>
    <w:rsid w:val="00427C7B"/>
    <w:rsid w:val="00440D3F"/>
    <w:rsid w:val="00443522"/>
    <w:rsid w:val="00452323"/>
    <w:rsid w:val="004541A9"/>
    <w:rsid w:val="00454EA0"/>
    <w:rsid w:val="00461710"/>
    <w:rsid w:val="0046266E"/>
    <w:rsid w:val="00466E18"/>
    <w:rsid w:val="00477CD5"/>
    <w:rsid w:val="0048081F"/>
    <w:rsid w:val="0048474F"/>
    <w:rsid w:val="0048660A"/>
    <w:rsid w:val="0049245C"/>
    <w:rsid w:val="00492629"/>
    <w:rsid w:val="004A274B"/>
    <w:rsid w:val="004B07D6"/>
    <w:rsid w:val="004B7E0B"/>
    <w:rsid w:val="004C6780"/>
    <w:rsid w:val="004D4F94"/>
    <w:rsid w:val="004D5E84"/>
    <w:rsid w:val="004E32E9"/>
    <w:rsid w:val="004E4CCB"/>
    <w:rsid w:val="004E75A6"/>
    <w:rsid w:val="004F0E6E"/>
    <w:rsid w:val="004F5021"/>
    <w:rsid w:val="00510C82"/>
    <w:rsid w:val="00512275"/>
    <w:rsid w:val="005172DB"/>
    <w:rsid w:val="00521D62"/>
    <w:rsid w:val="00525158"/>
    <w:rsid w:val="0053083B"/>
    <w:rsid w:val="0053165D"/>
    <w:rsid w:val="0053417C"/>
    <w:rsid w:val="00543A1E"/>
    <w:rsid w:val="005447B1"/>
    <w:rsid w:val="0054773A"/>
    <w:rsid w:val="00547C17"/>
    <w:rsid w:val="00554213"/>
    <w:rsid w:val="00556683"/>
    <w:rsid w:val="00565D33"/>
    <w:rsid w:val="0056683E"/>
    <w:rsid w:val="00580E15"/>
    <w:rsid w:val="00580EEE"/>
    <w:rsid w:val="00580FCD"/>
    <w:rsid w:val="00582A19"/>
    <w:rsid w:val="0058361A"/>
    <w:rsid w:val="00585C60"/>
    <w:rsid w:val="00586650"/>
    <w:rsid w:val="00587F32"/>
    <w:rsid w:val="005946D6"/>
    <w:rsid w:val="005A1729"/>
    <w:rsid w:val="005A440A"/>
    <w:rsid w:val="005A6394"/>
    <w:rsid w:val="005A6B70"/>
    <w:rsid w:val="005A74E8"/>
    <w:rsid w:val="005B26E0"/>
    <w:rsid w:val="005B5FCB"/>
    <w:rsid w:val="005C34EE"/>
    <w:rsid w:val="005C6863"/>
    <w:rsid w:val="005C7640"/>
    <w:rsid w:val="005C7A4B"/>
    <w:rsid w:val="005D2C1C"/>
    <w:rsid w:val="005E1C3B"/>
    <w:rsid w:val="005E5ED7"/>
    <w:rsid w:val="00602B40"/>
    <w:rsid w:val="00604D4B"/>
    <w:rsid w:val="00605B7D"/>
    <w:rsid w:val="006077D0"/>
    <w:rsid w:val="00613C67"/>
    <w:rsid w:val="00615987"/>
    <w:rsid w:val="00617C34"/>
    <w:rsid w:val="00621C07"/>
    <w:rsid w:val="006227B7"/>
    <w:rsid w:val="0064275A"/>
    <w:rsid w:val="006446E4"/>
    <w:rsid w:val="00652088"/>
    <w:rsid w:val="006522DE"/>
    <w:rsid w:val="0065243A"/>
    <w:rsid w:val="006726AD"/>
    <w:rsid w:val="00682746"/>
    <w:rsid w:val="00682ED0"/>
    <w:rsid w:val="0069401C"/>
    <w:rsid w:val="006A0CD0"/>
    <w:rsid w:val="006A3508"/>
    <w:rsid w:val="006A4D91"/>
    <w:rsid w:val="006A4F59"/>
    <w:rsid w:val="006A603F"/>
    <w:rsid w:val="006A7907"/>
    <w:rsid w:val="006B1420"/>
    <w:rsid w:val="006B1545"/>
    <w:rsid w:val="006B16EC"/>
    <w:rsid w:val="006B19CA"/>
    <w:rsid w:val="006C2717"/>
    <w:rsid w:val="006D2E6B"/>
    <w:rsid w:val="006E1400"/>
    <w:rsid w:val="006E3FA2"/>
    <w:rsid w:val="006E5757"/>
    <w:rsid w:val="006E6A7F"/>
    <w:rsid w:val="006F1E59"/>
    <w:rsid w:val="00713F44"/>
    <w:rsid w:val="007255EC"/>
    <w:rsid w:val="00725DA8"/>
    <w:rsid w:val="0072794E"/>
    <w:rsid w:val="00736CDC"/>
    <w:rsid w:val="007370DF"/>
    <w:rsid w:val="00737332"/>
    <w:rsid w:val="00737AE9"/>
    <w:rsid w:val="007426F5"/>
    <w:rsid w:val="00742799"/>
    <w:rsid w:val="00742CD2"/>
    <w:rsid w:val="00745124"/>
    <w:rsid w:val="00745C75"/>
    <w:rsid w:val="00747A61"/>
    <w:rsid w:val="00752937"/>
    <w:rsid w:val="007601C5"/>
    <w:rsid w:val="00760952"/>
    <w:rsid w:val="007623E4"/>
    <w:rsid w:val="0076500B"/>
    <w:rsid w:val="0077092E"/>
    <w:rsid w:val="00774137"/>
    <w:rsid w:val="00775E8D"/>
    <w:rsid w:val="00783A12"/>
    <w:rsid w:val="007853A4"/>
    <w:rsid w:val="00786E09"/>
    <w:rsid w:val="00787259"/>
    <w:rsid w:val="00795E15"/>
    <w:rsid w:val="007A5406"/>
    <w:rsid w:val="007A7C35"/>
    <w:rsid w:val="007A7FD6"/>
    <w:rsid w:val="007B1526"/>
    <w:rsid w:val="007B34E6"/>
    <w:rsid w:val="007B5110"/>
    <w:rsid w:val="007C10CE"/>
    <w:rsid w:val="007C1BDA"/>
    <w:rsid w:val="007C24BA"/>
    <w:rsid w:val="007C4E05"/>
    <w:rsid w:val="007C58B1"/>
    <w:rsid w:val="007C6403"/>
    <w:rsid w:val="007C6897"/>
    <w:rsid w:val="007D492B"/>
    <w:rsid w:val="007D71E9"/>
    <w:rsid w:val="007F1A4C"/>
    <w:rsid w:val="007F1EB0"/>
    <w:rsid w:val="007F4E5A"/>
    <w:rsid w:val="00802EE1"/>
    <w:rsid w:val="008034A3"/>
    <w:rsid w:val="008034D8"/>
    <w:rsid w:val="00820F6F"/>
    <w:rsid w:val="0082330B"/>
    <w:rsid w:val="00823E34"/>
    <w:rsid w:val="0083682D"/>
    <w:rsid w:val="00843171"/>
    <w:rsid w:val="00850591"/>
    <w:rsid w:val="008513EE"/>
    <w:rsid w:val="008514E4"/>
    <w:rsid w:val="00851E7F"/>
    <w:rsid w:val="008528D6"/>
    <w:rsid w:val="008559AD"/>
    <w:rsid w:val="008636E5"/>
    <w:rsid w:val="00863F9A"/>
    <w:rsid w:val="00865E10"/>
    <w:rsid w:val="0088179B"/>
    <w:rsid w:val="008818AD"/>
    <w:rsid w:val="008818CD"/>
    <w:rsid w:val="00884E0A"/>
    <w:rsid w:val="00885577"/>
    <w:rsid w:val="00890357"/>
    <w:rsid w:val="008908C3"/>
    <w:rsid w:val="008909DE"/>
    <w:rsid w:val="008925E5"/>
    <w:rsid w:val="00896041"/>
    <w:rsid w:val="008A1D7D"/>
    <w:rsid w:val="008A391D"/>
    <w:rsid w:val="008A3BA3"/>
    <w:rsid w:val="008A582E"/>
    <w:rsid w:val="008B2B66"/>
    <w:rsid w:val="008B4279"/>
    <w:rsid w:val="008C1561"/>
    <w:rsid w:val="008D225D"/>
    <w:rsid w:val="008D6F6B"/>
    <w:rsid w:val="008E0328"/>
    <w:rsid w:val="008F39C1"/>
    <w:rsid w:val="00902EDF"/>
    <w:rsid w:val="00903E83"/>
    <w:rsid w:val="009061C2"/>
    <w:rsid w:val="00910326"/>
    <w:rsid w:val="0091102D"/>
    <w:rsid w:val="00912FEB"/>
    <w:rsid w:val="009131D2"/>
    <w:rsid w:val="0092128F"/>
    <w:rsid w:val="009224AA"/>
    <w:rsid w:val="00927F74"/>
    <w:rsid w:val="00931338"/>
    <w:rsid w:val="00932C46"/>
    <w:rsid w:val="0093303F"/>
    <w:rsid w:val="0093572D"/>
    <w:rsid w:val="0093609A"/>
    <w:rsid w:val="0094418F"/>
    <w:rsid w:val="009444BE"/>
    <w:rsid w:val="00950080"/>
    <w:rsid w:val="00950D68"/>
    <w:rsid w:val="00955508"/>
    <w:rsid w:val="00955B83"/>
    <w:rsid w:val="00956188"/>
    <w:rsid w:val="00956C05"/>
    <w:rsid w:val="009577C3"/>
    <w:rsid w:val="00964271"/>
    <w:rsid w:val="00964644"/>
    <w:rsid w:val="00972711"/>
    <w:rsid w:val="00972FE1"/>
    <w:rsid w:val="00974928"/>
    <w:rsid w:val="00985F25"/>
    <w:rsid w:val="00992441"/>
    <w:rsid w:val="009934F9"/>
    <w:rsid w:val="009A6634"/>
    <w:rsid w:val="009B1AAD"/>
    <w:rsid w:val="009B242A"/>
    <w:rsid w:val="009B4D18"/>
    <w:rsid w:val="009B5903"/>
    <w:rsid w:val="009D3CE7"/>
    <w:rsid w:val="009D4462"/>
    <w:rsid w:val="009E3963"/>
    <w:rsid w:val="009E3A20"/>
    <w:rsid w:val="009E5A37"/>
    <w:rsid w:val="009E5A40"/>
    <w:rsid w:val="009F42D0"/>
    <w:rsid w:val="009F50AB"/>
    <w:rsid w:val="009F733B"/>
    <w:rsid w:val="00A21D15"/>
    <w:rsid w:val="00A231A6"/>
    <w:rsid w:val="00A24166"/>
    <w:rsid w:val="00A3277C"/>
    <w:rsid w:val="00A339C4"/>
    <w:rsid w:val="00A35B49"/>
    <w:rsid w:val="00A4018F"/>
    <w:rsid w:val="00A43559"/>
    <w:rsid w:val="00A44EFC"/>
    <w:rsid w:val="00A47F29"/>
    <w:rsid w:val="00A51B6F"/>
    <w:rsid w:val="00A626C2"/>
    <w:rsid w:val="00A62A6F"/>
    <w:rsid w:val="00A666D8"/>
    <w:rsid w:val="00A67F52"/>
    <w:rsid w:val="00A67FE1"/>
    <w:rsid w:val="00A732E2"/>
    <w:rsid w:val="00A80DEF"/>
    <w:rsid w:val="00A83B24"/>
    <w:rsid w:val="00A83DFA"/>
    <w:rsid w:val="00A85A4A"/>
    <w:rsid w:val="00A87B94"/>
    <w:rsid w:val="00A87EC4"/>
    <w:rsid w:val="00A91A42"/>
    <w:rsid w:val="00A94376"/>
    <w:rsid w:val="00A957D6"/>
    <w:rsid w:val="00A95818"/>
    <w:rsid w:val="00AA1910"/>
    <w:rsid w:val="00AA3316"/>
    <w:rsid w:val="00AA6208"/>
    <w:rsid w:val="00AA7206"/>
    <w:rsid w:val="00AA7550"/>
    <w:rsid w:val="00AB7838"/>
    <w:rsid w:val="00AC0D0C"/>
    <w:rsid w:val="00AC3D4D"/>
    <w:rsid w:val="00AC432B"/>
    <w:rsid w:val="00AC4D37"/>
    <w:rsid w:val="00AC5B65"/>
    <w:rsid w:val="00AC6400"/>
    <w:rsid w:val="00AD28CD"/>
    <w:rsid w:val="00AD2AD4"/>
    <w:rsid w:val="00AD5B9E"/>
    <w:rsid w:val="00AE33F1"/>
    <w:rsid w:val="00AE4681"/>
    <w:rsid w:val="00AF7124"/>
    <w:rsid w:val="00B015E4"/>
    <w:rsid w:val="00B025DA"/>
    <w:rsid w:val="00B06B65"/>
    <w:rsid w:val="00B11BAD"/>
    <w:rsid w:val="00B20085"/>
    <w:rsid w:val="00B2128F"/>
    <w:rsid w:val="00B22B2B"/>
    <w:rsid w:val="00B26D39"/>
    <w:rsid w:val="00B31892"/>
    <w:rsid w:val="00B3227C"/>
    <w:rsid w:val="00B35AC0"/>
    <w:rsid w:val="00B41EFC"/>
    <w:rsid w:val="00B423EE"/>
    <w:rsid w:val="00B47873"/>
    <w:rsid w:val="00B52143"/>
    <w:rsid w:val="00B56F5F"/>
    <w:rsid w:val="00B60309"/>
    <w:rsid w:val="00B64A12"/>
    <w:rsid w:val="00B6668E"/>
    <w:rsid w:val="00B72BEE"/>
    <w:rsid w:val="00B76967"/>
    <w:rsid w:val="00B81FAB"/>
    <w:rsid w:val="00B8349A"/>
    <w:rsid w:val="00B851D4"/>
    <w:rsid w:val="00B86D40"/>
    <w:rsid w:val="00B90BEE"/>
    <w:rsid w:val="00B91171"/>
    <w:rsid w:val="00B926C4"/>
    <w:rsid w:val="00B9690E"/>
    <w:rsid w:val="00B97C36"/>
    <w:rsid w:val="00BA1F38"/>
    <w:rsid w:val="00BA3465"/>
    <w:rsid w:val="00BA3736"/>
    <w:rsid w:val="00BA6A6A"/>
    <w:rsid w:val="00BA6FEF"/>
    <w:rsid w:val="00BA77FD"/>
    <w:rsid w:val="00BC05E6"/>
    <w:rsid w:val="00BC7F47"/>
    <w:rsid w:val="00BD1E73"/>
    <w:rsid w:val="00BD5264"/>
    <w:rsid w:val="00BE4280"/>
    <w:rsid w:val="00BE52D6"/>
    <w:rsid w:val="00BE688C"/>
    <w:rsid w:val="00BF2E01"/>
    <w:rsid w:val="00C01BFF"/>
    <w:rsid w:val="00C02FED"/>
    <w:rsid w:val="00C03BF1"/>
    <w:rsid w:val="00C049B3"/>
    <w:rsid w:val="00C109C6"/>
    <w:rsid w:val="00C12AA3"/>
    <w:rsid w:val="00C14084"/>
    <w:rsid w:val="00C22DB0"/>
    <w:rsid w:val="00C22F9B"/>
    <w:rsid w:val="00C24092"/>
    <w:rsid w:val="00C25222"/>
    <w:rsid w:val="00C270C7"/>
    <w:rsid w:val="00C30BC8"/>
    <w:rsid w:val="00C42772"/>
    <w:rsid w:val="00C43F32"/>
    <w:rsid w:val="00C528A7"/>
    <w:rsid w:val="00C63AF4"/>
    <w:rsid w:val="00C704CE"/>
    <w:rsid w:val="00C708D4"/>
    <w:rsid w:val="00C7102F"/>
    <w:rsid w:val="00C711BE"/>
    <w:rsid w:val="00C71A87"/>
    <w:rsid w:val="00C73564"/>
    <w:rsid w:val="00C83F80"/>
    <w:rsid w:val="00C935E4"/>
    <w:rsid w:val="00C96B6F"/>
    <w:rsid w:val="00CA7B67"/>
    <w:rsid w:val="00CB5BF9"/>
    <w:rsid w:val="00CC2CA2"/>
    <w:rsid w:val="00CC3802"/>
    <w:rsid w:val="00CC4122"/>
    <w:rsid w:val="00CC4D6A"/>
    <w:rsid w:val="00CC5A81"/>
    <w:rsid w:val="00CD4B63"/>
    <w:rsid w:val="00CD5AD3"/>
    <w:rsid w:val="00CE0B60"/>
    <w:rsid w:val="00CE13F6"/>
    <w:rsid w:val="00CE39A1"/>
    <w:rsid w:val="00CE4E24"/>
    <w:rsid w:val="00CE5BD8"/>
    <w:rsid w:val="00CE6E83"/>
    <w:rsid w:val="00CF64A3"/>
    <w:rsid w:val="00D043C6"/>
    <w:rsid w:val="00D048DA"/>
    <w:rsid w:val="00D04CEE"/>
    <w:rsid w:val="00D14F26"/>
    <w:rsid w:val="00D20D25"/>
    <w:rsid w:val="00D25B91"/>
    <w:rsid w:val="00D27679"/>
    <w:rsid w:val="00D315F0"/>
    <w:rsid w:val="00D51D5D"/>
    <w:rsid w:val="00D52F55"/>
    <w:rsid w:val="00D566AF"/>
    <w:rsid w:val="00D614F4"/>
    <w:rsid w:val="00D61544"/>
    <w:rsid w:val="00D82E20"/>
    <w:rsid w:val="00DA266E"/>
    <w:rsid w:val="00DA466D"/>
    <w:rsid w:val="00DC09B9"/>
    <w:rsid w:val="00DC1BC6"/>
    <w:rsid w:val="00DD446D"/>
    <w:rsid w:val="00DD5991"/>
    <w:rsid w:val="00DE0538"/>
    <w:rsid w:val="00E046D6"/>
    <w:rsid w:val="00E05EEE"/>
    <w:rsid w:val="00E127C9"/>
    <w:rsid w:val="00E21155"/>
    <w:rsid w:val="00E2353A"/>
    <w:rsid w:val="00E26E04"/>
    <w:rsid w:val="00E322CE"/>
    <w:rsid w:val="00E34BA1"/>
    <w:rsid w:val="00E37611"/>
    <w:rsid w:val="00E441E1"/>
    <w:rsid w:val="00E45282"/>
    <w:rsid w:val="00E51249"/>
    <w:rsid w:val="00E601E4"/>
    <w:rsid w:val="00E613C1"/>
    <w:rsid w:val="00E7103F"/>
    <w:rsid w:val="00E72338"/>
    <w:rsid w:val="00E72FAA"/>
    <w:rsid w:val="00E74078"/>
    <w:rsid w:val="00E848B4"/>
    <w:rsid w:val="00E84F32"/>
    <w:rsid w:val="00E87449"/>
    <w:rsid w:val="00E9110E"/>
    <w:rsid w:val="00E930C9"/>
    <w:rsid w:val="00EA2A5F"/>
    <w:rsid w:val="00EA44A4"/>
    <w:rsid w:val="00EB21E1"/>
    <w:rsid w:val="00EB5B54"/>
    <w:rsid w:val="00ED13E2"/>
    <w:rsid w:val="00ED2FB5"/>
    <w:rsid w:val="00ED4119"/>
    <w:rsid w:val="00EE1BFB"/>
    <w:rsid w:val="00EE6513"/>
    <w:rsid w:val="00EE6DF4"/>
    <w:rsid w:val="00EE7058"/>
    <w:rsid w:val="00EE7A9B"/>
    <w:rsid w:val="00EE7BAA"/>
    <w:rsid w:val="00EE7F37"/>
    <w:rsid w:val="00EF5A7D"/>
    <w:rsid w:val="00EF67FC"/>
    <w:rsid w:val="00F00097"/>
    <w:rsid w:val="00F01559"/>
    <w:rsid w:val="00F0573C"/>
    <w:rsid w:val="00F05E2E"/>
    <w:rsid w:val="00F078B9"/>
    <w:rsid w:val="00F1284A"/>
    <w:rsid w:val="00F1555C"/>
    <w:rsid w:val="00F1648F"/>
    <w:rsid w:val="00F16E4A"/>
    <w:rsid w:val="00F1717F"/>
    <w:rsid w:val="00F2289C"/>
    <w:rsid w:val="00F25601"/>
    <w:rsid w:val="00F26737"/>
    <w:rsid w:val="00F27265"/>
    <w:rsid w:val="00F2732D"/>
    <w:rsid w:val="00F3447E"/>
    <w:rsid w:val="00F34E41"/>
    <w:rsid w:val="00F35409"/>
    <w:rsid w:val="00F36849"/>
    <w:rsid w:val="00F4016C"/>
    <w:rsid w:val="00F4396B"/>
    <w:rsid w:val="00F440EC"/>
    <w:rsid w:val="00F47FE0"/>
    <w:rsid w:val="00F52BEB"/>
    <w:rsid w:val="00F54FB0"/>
    <w:rsid w:val="00F55D0F"/>
    <w:rsid w:val="00F72C5D"/>
    <w:rsid w:val="00F77B45"/>
    <w:rsid w:val="00F86D49"/>
    <w:rsid w:val="00F970F3"/>
    <w:rsid w:val="00F975EF"/>
    <w:rsid w:val="00FA153C"/>
    <w:rsid w:val="00FA2FA3"/>
    <w:rsid w:val="00FC4EB1"/>
    <w:rsid w:val="00FC5DB0"/>
    <w:rsid w:val="00FD3CEE"/>
    <w:rsid w:val="00FD7C7A"/>
    <w:rsid w:val="00FE1A80"/>
    <w:rsid w:val="00FE1C18"/>
    <w:rsid w:val="00FE5581"/>
    <w:rsid w:val="00FF2A00"/>
    <w:rsid w:val="00FF445C"/>
    <w:rsid w:val="050B34F2"/>
    <w:rsid w:val="4CB724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787E32E"/>
  <w15:docId w15:val="{BF36B293-3214-49B6-9952-1BC8F90AB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qFormat="1"/>
    <w:lsdException w:name="heading 3" w:locked="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qFormat="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D4462"/>
    <w:pPr>
      <w:widowControl w:val="0"/>
      <w:jc w:val="both"/>
    </w:pPr>
    <w:rPr>
      <w:rFonts w:ascii="Calibri" w:hAnsi="Calibri"/>
      <w:kern w:val="2"/>
      <w:sz w:val="21"/>
      <w:szCs w:val="22"/>
    </w:rPr>
  </w:style>
  <w:style w:type="paragraph" w:styleId="2">
    <w:name w:val="heading 2"/>
    <w:basedOn w:val="a"/>
    <w:next w:val="a"/>
    <w:link w:val="20"/>
    <w:uiPriority w:val="99"/>
    <w:qFormat/>
    <w:rsid w:val="009D4462"/>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nhideWhenUsed/>
    <w:qFormat/>
    <w:locked/>
    <w:rsid w:val="009D446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rsid w:val="009D4462"/>
    <w:pPr>
      <w:jc w:val="left"/>
    </w:pPr>
  </w:style>
  <w:style w:type="paragraph" w:styleId="a5">
    <w:name w:val="Balloon Text"/>
    <w:basedOn w:val="a"/>
    <w:link w:val="a6"/>
    <w:uiPriority w:val="99"/>
    <w:semiHidden/>
    <w:unhideWhenUsed/>
    <w:qFormat/>
    <w:rsid w:val="009D4462"/>
    <w:rPr>
      <w:sz w:val="18"/>
      <w:szCs w:val="18"/>
    </w:rPr>
  </w:style>
  <w:style w:type="paragraph" w:styleId="a7">
    <w:name w:val="footer"/>
    <w:basedOn w:val="a"/>
    <w:link w:val="a8"/>
    <w:uiPriority w:val="99"/>
    <w:qFormat/>
    <w:rsid w:val="009D4462"/>
    <w:pPr>
      <w:tabs>
        <w:tab w:val="center" w:pos="4153"/>
        <w:tab w:val="right" w:pos="8306"/>
      </w:tabs>
      <w:snapToGrid w:val="0"/>
      <w:jc w:val="left"/>
    </w:pPr>
    <w:rPr>
      <w:sz w:val="18"/>
      <w:szCs w:val="18"/>
    </w:rPr>
  </w:style>
  <w:style w:type="paragraph" w:styleId="a9">
    <w:name w:val="header"/>
    <w:basedOn w:val="a"/>
    <w:link w:val="aa"/>
    <w:uiPriority w:val="99"/>
    <w:qFormat/>
    <w:rsid w:val="009D4462"/>
    <w:pPr>
      <w:pBdr>
        <w:bottom w:val="single" w:sz="6" w:space="1" w:color="auto"/>
      </w:pBdr>
      <w:tabs>
        <w:tab w:val="center" w:pos="4153"/>
        <w:tab w:val="right" w:pos="8306"/>
      </w:tabs>
      <w:snapToGrid w:val="0"/>
      <w:jc w:val="center"/>
    </w:pPr>
    <w:rPr>
      <w:sz w:val="18"/>
      <w:szCs w:val="18"/>
    </w:rPr>
  </w:style>
  <w:style w:type="paragraph" w:styleId="ab">
    <w:name w:val="Subtitle"/>
    <w:basedOn w:val="a"/>
    <w:next w:val="a"/>
    <w:link w:val="ac"/>
    <w:qFormat/>
    <w:rsid w:val="009D4462"/>
    <w:pPr>
      <w:spacing w:before="240" w:after="60" w:line="312" w:lineRule="auto"/>
      <w:jc w:val="center"/>
      <w:outlineLvl w:val="1"/>
    </w:pPr>
    <w:rPr>
      <w:rFonts w:ascii="Cambria" w:hAnsi="Cambria"/>
      <w:b/>
      <w:bCs/>
      <w:kern w:val="28"/>
      <w:sz w:val="32"/>
      <w:szCs w:val="32"/>
    </w:rPr>
  </w:style>
  <w:style w:type="paragraph" w:styleId="ad">
    <w:name w:val="footnote text"/>
    <w:basedOn w:val="a"/>
    <w:link w:val="ae"/>
    <w:uiPriority w:val="99"/>
    <w:semiHidden/>
    <w:qFormat/>
    <w:rsid w:val="009D4462"/>
    <w:pPr>
      <w:snapToGrid w:val="0"/>
      <w:jc w:val="left"/>
    </w:pPr>
    <w:rPr>
      <w:sz w:val="18"/>
      <w:szCs w:val="18"/>
    </w:rPr>
  </w:style>
  <w:style w:type="paragraph" w:styleId="HTML">
    <w:name w:val="HTML Preformatted"/>
    <w:basedOn w:val="a"/>
    <w:link w:val="HTML0"/>
    <w:uiPriority w:val="99"/>
    <w:qFormat/>
    <w:rsid w:val="009D446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
    <w:name w:val="Normal (Web)"/>
    <w:basedOn w:val="a"/>
    <w:uiPriority w:val="99"/>
    <w:qFormat/>
    <w:rsid w:val="009D4462"/>
    <w:pPr>
      <w:widowControl/>
      <w:spacing w:before="100" w:beforeAutospacing="1" w:after="100" w:afterAutospacing="1"/>
      <w:jc w:val="left"/>
    </w:pPr>
    <w:rPr>
      <w:rFonts w:ascii="宋体" w:hAnsi="宋体" w:cs="宋体"/>
      <w:kern w:val="0"/>
      <w:sz w:val="24"/>
      <w:szCs w:val="24"/>
    </w:rPr>
  </w:style>
  <w:style w:type="paragraph" w:styleId="af0">
    <w:name w:val="annotation subject"/>
    <w:basedOn w:val="a3"/>
    <w:next w:val="a3"/>
    <w:link w:val="af1"/>
    <w:uiPriority w:val="99"/>
    <w:semiHidden/>
    <w:unhideWhenUsed/>
    <w:rsid w:val="009D4462"/>
    <w:rPr>
      <w:b/>
      <w:bCs/>
    </w:rPr>
  </w:style>
  <w:style w:type="table" w:styleId="af2">
    <w:name w:val="Table Grid"/>
    <w:basedOn w:val="a1"/>
    <w:uiPriority w:val="59"/>
    <w:qFormat/>
    <w:rsid w:val="009D446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locked/>
    <w:rsid w:val="009D4462"/>
    <w:rPr>
      <w:rFonts w:ascii="仿宋_GB2312" w:eastAsia="仿宋_GB2312" w:hAnsi="黑体" w:cs="宋体"/>
      <w:kern w:val="0"/>
      <w:sz w:val="28"/>
      <w:szCs w:val="28"/>
    </w:rPr>
  </w:style>
  <w:style w:type="character" w:styleId="af4">
    <w:name w:val="Hyperlink"/>
    <w:basedOn w:val="a0"/>
    <w:uiPriority w:val="99"/>
    <w:qFormat/>
    <w:rsid w:val="009D4462"/>
    <w:rPr>
      <w:rFonts w:cs="Times New Roman"/>
      <w:color w:val="0000FF"/>
      <w:u w:val="single"/>
    </w:rPr>
  </w:style>
  <w:style w:type="character" w:styleId="af5">
    <w:name w:val="annotation reference"/>
    <w:basedOn w:val="a0"/>
    <w:uiPriority w:val="99"/>
    <w:semiHidden/>
    <w:unhideWhenUsed/>
    <w:rsid w:val="009D4462"/>
    <w:rPr>
      <w:sz w:val="21"/>
      <w:szCs w:val="21"/>
    </w:rPr>
  </w:style>
  <w:style w:type="character" w:styleId="af6">
    <w:name w:val="footnote reference"/>
    <w:basedOn w:val="a0"/>
    <w:uiPriority w:val="99"/>
    <w:semiHidden/>
    <w:qFormat/>
    <w:rsid w:val="009D4462"/>
    <w:rPr>
      <w:rFonts w:cs="Times New Roman"/>
      <w:vertAlign w:val="superscript"/>
    </w:rPr>
  </w:style>
  <w:style w:type="character" w:customStyle="1" w:styleId="30">
    <w:name w:val="标题 3 字符"/>
    <w:basedOn w:val="a0"/>
    <w:link w:val="3"/>
    <w:rsid w:val="009D4462"/>
    <w:rPr>
      <w:rFonts w:ascii="Calibri" w:hAnsi="Calibri"/>
      <w:b/>
      <w:bCs/>
      <w:kern w:val="2"/>
      <w:sz w:val="32"/>
      <w:szCs w:val="32"/>
    </w:rPr>
  </w:style>
  <w:style w:type="character" w:customStyle="1" w:styleId="20">
    <w:name w:val="标题 2 字符"/>
    <w:basedOn w:val="a0"/>
    <w:link w:val="2"/>
    <w:uiPriority w:val="99"/>
    <w:locked/>
    <w:rsid w:val="009D4462"/>
    <w:rPr>
      <w:rFonts w:ascii="Arial" w:eastAsia="黑体" w:hAnsi="Arial" w:cs="Times New Roman"/>
      <w:b/>
      <w:kern w:val="2"/>
      <w:sz w:val="32"/>
    </w:rPr>
  </w:style>
  <w:style w:type="character" w:customStyle="1" w:styleId="aa">
    <w:name w:val="页眉 字符"/>
    <w:basedOn w:val="a0"/>
    <w:link w:val="a9"/>
    <w:uiPriority w:val="99"/>
    <w:semiHidden/>
    <w:qFormat/>
    <w:locked/>
    <w:rsid w:val="009D4462"/>
    <w:rPr>
      <w:rFonts w:ascii="Calibri" w:hAnsi="Calibri" w:cs="Times New Roman"/>
      <w:sz w:val="18"/>
      <w:szCs w:val="18"/>
    </w:rPr>
  </w:style>
  <w:style w:type="character" w:customStyle="1" w:styleId="a8">
    <w:name w:val="页脚 字符"/>
    <w:basedOn w:val="a0"/>
    <w:link w:val="a7"/>
    <w:uiPriority w:val="99"/>
    <w:qFormat/>
    <w:locked/>
    <w:rsid w:val="009D4462"/>
    <w:rPr>
      <w:rFonts w:ascii="Calibri" w:hAnsi="Calibri" w:cs="Times New Roman"/>
      <w:sz w:val="18"/>
      <w:szCs w:val="18"/>
    </w:rPr>
  </w:style>
  <w:style w:type="character" w:customStyle="1" w:styleId="ae">
    <w:name w:val="脚注文本 字符"/>
    <w:basedOn w:val="a0"/>
    <w:link w:val="ad"/>
    <w:uiPriority w:val="99"/>
    <w:semiHidden/>
    <w:qFormat/>
    <w:locked/>
    <w:rsid w:val="009D4462"/>
    <w:rPr>
      <w:rFonts w:ascii="Calibri" w:eastAsia="宋体" w:hAnsi="Calibri" w:cs="Times New Roman"/>
      <w:kern w:val="2"/>
      <w:sz w:val="18"/>
    </w:rPr>
  </w:style>
  <w:style w:type="paragraph" w:styleId="af7">
    <w:name w:val="List Paragraph"/>
    <w:basedOn w:val="a"/>
    <w:uiPriority w:val="99"/>
    <w:qFormat/>
    <w:rsid w:val="009D4462"/>
    <w:pPr>
      <w:ind w:firstLineChars="200" w:firstLine="420"/>
    </w:pPr>
    <w:rPr>
      <w:rFonts w:ascii="Times New Roman" w:hAnsi="Times New Roman"/>
      <w:szCs w:val="24"/>
    </w:rPr>
  </w:style>
  <w:style w:type="character" w:customStyle="1" w:styleId="apple-style-span">
    <w:name w:val="apple-style-span"/>
    <w:uiPriority w:val="99"/>
    <w:qFormat/>
    <w:rsid w:val="009D4462"/>
  </w:style>
  <w:style w:type="character" w:customStyle="1" w:styleId="HTML0">
    <w:name w:val="HTML 预设格式 字符"/>
    <w:basedOn w:val="a0"/>
    <w:link w:val="HTML"/>
    <w:uiPriority w:val="99"/>
    <w:qFormat/>
    <w:locked/>
    <w:rsid w:val="009D4462"/>
    <w:rPr>
      <w:rFonts w:ascii="宋体" w:eastAsia="宋体" w:cs="Times New Roman"/>
      <w:sz w:val="24"/>
    </w:rPr>
  </w:style>
  <w:style w:type="character" w:customStyle="1" w:styleId="ac">
    <w:name w:val="副标题 字符"/>
    <w:basedOn w:val="a0"/>
    <w:link w:val="ab"/>
    <w:qFormat/>
    <w:locked/>
    <w:rsid w:val="009D4462"/>
    <w:rPr>
      <w:rFonts w:ascii="Cambria" w:hAnsi="Cambria" w:cs="Times New Roman"/>
      <w:b/>
      <w:kern w:val="28"/>
      <w:sz w:val="32"/>
    </w:rPr>
  </w:style>
  <w:style w:type="paragraph" w:customStyle="1" w:styleId="Default">
    <w:name w:val="Default"/>
    <w:uiPriority w:val="99"/>
    <w:qFormat/>
    <w:rsid w:val="009D4462"/>
    <w:pPr>
      <w:widowControl w:val="0"/>
      <w:autoSpaceDE w:val="0"/>
      <w:autoSpaceDN w:val="0"/>
      <w:adjustRightInd w:val="0"/>
    </w:pPr>
    <w:rPr>
      <w:rFonts w:ascii="仿宋" w:eastAsia="仿宋" w:hAnsi="Calibri" w:cs="仿宋"/>
      <w:color w:val="000000"/>
      <w:sz w:val="24"/>
      <w:szCs w:val="24"/>
    </w:rPr>
  </w:style>
  <w:style w:type="character" w:customStyle="1" w:styleId="apple-converted-space">
    <w:name w:val="apple-converted-space"/>
    <w:basedOn w:val="a0"/>
    <w:uiPriority w:val="99"/>
    <w:qFormat/>
    <w:rsid w:val="009D4462"/>
    <w:rPr>
      <w:rFonts w:cs="Times New Roman"/>
    </w:rPr>
  </w:style>
  <w:style w:type="paragraph" w:customStyle="1" w:styleId="reader-word-layer">
    <w:name w:val="reader-word-layer"/>
    <w:basedOn w:val="a"/>
    <w:uiPriority w:val="99"/>
    <w:qFormat/>
    <w:rsid w:val="009D4462"/>
    <w:pPr>
      <w:widowControl/>
      <w:spacing w:before="100" w:beforeAutospacing="1" w:after="100" w:afterAutospacing="1"/>
      <w:jc w:val="left"/>
    </w:pPr>
    <w:rPr>
      <w:rFonts w:ascii="宋体" w:hAnsi="宋体" w:cs="宋体"/>
      <w:kern w:val="0"/>
      <w:sz w:val="24"/>
      <w:szCs w:val="24"/>
    </w:rPr>
  </w:style>
  <w:style w:type="character" w:customStyle="1" w:styleId="a6">
    <w:name w:val="批注框文本 字符"/>
    <w:basedOn w:val="a0"/>
    <w:link w:val="a5"/>
    <w:uiPriority w:val="99"/>
    <w:semiHidden/>
    <w:qFormat/>
    <w:rsid w:val="009D4462"/>
    <w:rPr>
      <w:rFonts w:ascii="Calibri" w:hAnsi="Calibri"/>
      <w:kern w:val="2"/>
      <w:sz w:val="18"/>
      <w:szCs w:val="18"/>
    </w:rPr>
  </w:style>
  <w:style w:type="character" w:styleId="af8">
    <w:name w:val="Placeholder Text"/>
    <w:basedOn w:val="a0"/>
    <w:uiPriority w:val="99"/>
    <w:semiHidden/>
    <w:qFormat/>
    <w:rsid w:val="009D4462"/>
    <w:rPr>
      <w:color w:val="808080"/>
    </w:rPr>
  </w:style>
  <w:style w:type="character" w:customStyle="1" w:styleId="a4">
    <w:name w:val="批注文字 字符"/>
    <w:basedOn w:val="a0"/>
    <w:link w:val="a3"/>
    <w:uiPriority w:val="99"/>
    <w:semiHidden/>
    <w:rsid w:val="009D4462"/>
    <w:rPr>
      <w:rFonts w:ascii="Calibri" w:hAnsi="Calibri"/>
      <w:kern w:val="2"/>
      <w:sz w:val="21"/>
      <w:szCs w:val="22"/>
    </w:rPr>
  </w:style>
  <w:style w:type="character" w:customStyle="1" w:styleId="af1">
    <w:name w:val="批注主题 字符"/>
    <w:basedOn w:val="a4"/>
    <w:link w:val="af0"/>
    <w:uiPriority w:val="99"/>
    <w:semiHidden/>
    <w:rsid w:val="009D4462"/>
    <w:rPr>
      <w:rFonts w:ascii="Calibri" w:hAnsi="Calibr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044E3F-9C5C-4F6F-BB38-35472D36D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789</TotalTime>
  <Pages>19</Pages>
  <Words>1733</Words>
  <Characters>9884</Characters>
  <Application>Microsoft Office Word</Application>
  <DocSecurity>0</DocSecurity>
  <Lines>82</Lines>
  <Paragraphs>23</Paragraphs>
  <ScaleCrop>false</ScaleCrop>
  <Company>mycomputer</Company>
  <LinksUpToDate>false</LinksUpToDate>
  <CharactersWithSpaces>11594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Zhu</cp:lastModifiedBy>
  <cp:revision>128</cp:revision>
  <cp:lastPrinted>2019-03-28T05:55:00Z</cp:lastPrinted>
  <dcterms:created xsi:type="dcterms:W3CDTF">2018-03-19T06:48:00Z</dcterms:created>
  <dcterms:modified xsi:type="dcterms:W3CDTF">2019-04-01T02:20:00Z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